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F13F" w14:textId="1FC23729" w:rsidR="0008321A" w:rsidRPr="0008321A" w:rsidRDefault="00BF4A25" w:rsidP="00D96B71">
      <w:pPr>
        <w:spacing w:after="0" w:line="240" w:lineRule="auto"/>
        <w:rPr>
          <w:rFonts w:eastAsia="Batang"/>
          <w:lang w:val="es-DO"/>
        </w:rPr>
      </w:pPr>
      <w:r>
        <w:rPr>
          <w:rFonts w:ascii="Calibri" w:eastAsia="Calibri" w:hAnsi="Calibri" w:cs="Times New Roman"/>
          <w:noProof/>
          <w:sz w:val="56"/>
          <w:szCs w:val="56"/>
          <w:lang w:val="es-ES"/>
        </w:rPr>
        <w:drawing>
          <wp:anchor distT="0" distB="0" distL="114300" distR="114300" simplePos="0" relativeHeight="251665408" behindDoc="0" locked="0" layoutInCell="1" allowOverlap="1" wp14:anchorId="33BF1C58" wp14:editId="78CAF037">
            <wp:simplePos x="0" y="0"/>
            <wp:positionH relativeFrom="page">
              <wp:align>center</wp:align>
            </wp:positionH>
            <wp:positionV relativeFrom="paragraph">
              <wp:posOffset>-923925</wp:posOffset>
            </wp:positionV>
            <wp:extent cx="3078480" cy="1524000"/>
            <wp:effectExtent l="0" t="0" r="762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524000"/>
                    </a:xfrm>
                    <a:prstGeom prst="rect">
                      <a:avLst/>
                    </a:prstGeom>
                    <a:noFill/>
                  </pic:spPr>
                </pic:pic>
              </a:graphicData>
            </a:graphic>
          </wp:anchor>
        </w:drawing>
      </w:r>
      <w:r w:rsidRPr="0008321A">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6A1E00FF" wp14:editId="68376BDC">
                <wp:simplePos x="0" y="0"/>
                <wp:positionH relativeFrom="page">
                  <wp:align>left</wp:align>
                </wp:positionH>
                <wp:positionV relativeFrom="paragraph">
                  <wp:posOffset>-1343025</wp:posOffset>
                </wp:positionV>
                <wp:extent cx="12180570" cy="2155825"/>
                <wp:effectExtent l="0" t="0" r="0" b="0"/>
                <wp:wrapNone/>
                <wp:docPr id="18435" name="Google Shape;224;p1">
                  <a:extLst xmlns:a="http://schemas.openxmlformats.org/drawingml/2006/main">
                    <a:ext uri="{FF2B5EF4-FFF2-40B4-BE49-F238E27FC236}">
                      <a16:creationId xmlns:a16="http://schemas.microsoft.com/office/drawing/2014/main" id="{4717E3BA-6FEE-49B7-9308-EA4E559AE3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0570" cy="2155825"/>
                        </a:xfrm>
                        <a:prstGeom prst="rect">
                          <a:avLst/>
                        </a:prstGeom>
                        <a:solidFill>
                          <a:srgbClr val="003E66">
                            <a:alpha val="9294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lIns="73140" tIns="73140" rIns="73140" bIns="73140" anchor="ctr"/>
                    </wps:wsp>
                  </a:graphicData>
                </a:graphic>
                <wp14:sizeRelV relativeFrom="margin">
                  <wp14:pctHeight>0</wp14:pctHeight>
                </wp14:sizeRelV>
              </wp:anchor>
            </w:drawing>
          </mc:Choice>
          <mc:Fallback>
            <w:pict>
              <v:rect w14:anchorId="1FAA1544" id="Google Shape;224;p1" o:spid="_x0000_s1026" style="position:absolute;margin-left:0;margin-top:-105.75pt;width:959.1pt;height:169.75pt;z-index:25166438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" fillcolor="#003e66" stroked="f">
                <v:fill opacity="60909f"/>
                <v:textbox inset="2.03167mm,2.03167mm,2.03167mm,2.03167mm"/>
                <w10:wrap anchorx="page"/>
              </v:rect>
            </w:pict>
          </mc:Fallback>
        </mc:AlternateContent>
      </w:r>
      <w:r w:rsidR="0014328D">
        <w:rPr>
          <w:rFonts w:ascii="Calibri" w:eastAsia="Calibri" w:hAnsi="Calibri" w:cs="Times New Roman"/>
          <w:noProof/>
          <w:sz w:val="56"/>
          <w:szCs w:val="56"/>
          <w:lang w:val="es-ES"/>
        </w:rPr>
        <w:drawing>
          <wp:anchor distT="0" distB="0" distL="114300" distR="114300" simplePos="0" relativeHeight="251658239" behindDoc="1" locked="0" layoutInCell="1" allowOverlap="1" wp14:anchorId="0974602B" wp14:editId="45EBCD7C">
            <wp:simplePos x="0" y="0"/>
            <wp:positionH relativeFrom="page">
              <wp:align>right</wp:align>
            </wp:positionH>
            <wp:positionV relativeFrom="paragraph">
              <wp:posOffset>-914400</wp:posOffset>
            </wp:positionV>
            <wp:extent cx="7754620" cy="100393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4620" cy="10039350"/>
                    </a:xfrm>
                    <a:prstGeom prst="rect">
                      <a:avLst/>
                    </a:prstGeom>
                    <a:noFill/>
                  </pic:spPr>
                </pic:pic>
              </a:graphicData>
            </a:graphic>
            <wp14:sizeRelV relativeFrom="margin">
              <wp14:pctHeight>0</wp14:pctHeight>
            </wp14:sizeRelV>
          </wp:anchor>
        </w:drawing>
      </w:r>
      <w:bookmarkStart w:id="0" w:name="_Hlk158627607"/>
      <w:bookmarkEnd w:id="0"/>
    </w:p>
    <w:p w14:paraId="16F0BDE1" w14:textId="77777777" w:rsidR="006B5160" w:rsidRDefault="006B5160" w:rsidP="006B5160">
      <w:pPr>
        <w:spacing w:after="0" w:line="240" w:lineRule="auto"/>
        <w:rPr>
          <w:rFonts w:ascii="Calibri" w:eastAsia="Calibri" w:hAnsi="Calibri" w:cs="Times New Roman"/>
          <w:sz w:val="56"/>
          <w:szCs w:val="56"/>
          <w:lang w:val="es-ES"/>
        </w:rPr>
      </w:pPr>
    </w:p>
    <w:p w14:paraId="2CB118DC" w14:textId="77777777" w:rsidR="006B5160" w:rsidRDefault="006B5160" w:rsidP="006B5160">
      <w:pPr>
        <w:spacing w:after="0" w:line="240" w:lineRule="auto"/>
        <w:rPr>
          <w:rFonts w:ascii="Calibri" w:eastAsia="Calibri" w:hAnsi="Calibri" w:cs="Times New Roman"/>
          <w:sz w:val="56"/>
          <w:szCs w:val="56"/>
          <w:lang w:val="es-ES"/>
        </w:rPr>
      </w:pPr>
    </w:p>
    <w:p w14:paraId="21138BA3" w14:textId="77777777" w:rsidR="006B5160" w:rsidRDefault="006B5160" w:rsidP="006B5160">
      <w:pPr>
        <w:spacing w:after="0" w:line="240" w:lineRule="auto"/>
        <w:rPr>
          <w:rFonts w:ascii="Calibri" w:eastAsia="Calibri" w:hAnsi="Calibri" w:cs="Times New Roman"/>
          <w:sz w:val="56"/>
          <w:szCs w:val="56"/>
          <w:lang w:val="es-ES"/>
        </w:rPr>
      </w:pPr>
    </w:p>
    <w:p w14:paraId="05E0AC48" w14:textId="77777777" w:rsidR="006B5160" w:rsidRDefault="006B5160" w:rsidP="006B5160">
      <w:pPr>
        <w:spacing w:after="0" w:line="240" w:lineRule="auto"/>
        <w:rPr>
          <w:rFonts w:ascii="Calibri" w:eastAsia="Calibri" w:hAnsi="Calibri" w:cs="Times New Roman"/>
          <w:sz w:val="56"/>
          <w:szCs w:val="56"/>
          <w:lang w:val="es-ES"/>
        </w:rPr>
      </w:pPr>
    </w:p>
    <w:p w14:paraId="173E0540" w14:textId="77777777" w:rsidR="0008321A" w:rsidRDefault="0008321A" w:rsidP="006B5160">
      <w:pPr>
        <w:spacing w:after="0" w:line="240" w:lineRule="auto"/>
        <w:rPr>
          <w:rFonts w:ascii="Calibri" w:eastAsia="Calibri" w:hAnsi="Calibri" w:cs="Times New Roman"/>
          <w:sz w:val="56"/>
          <w:szCs w:val="56"/>
          <w:lang w:val="es-ES"/>
        </w:rPr>
      </w:pPr>
    </w:p>
    <w:p w14:paraId="415C197A" w14:textId="77777777" w:rsidR="0008321A" w:rsidRDefault="0008321A" w:rsidP="006B5160">
      <w:pPr>
        <w:spacing w:after="0" w:line="240" w:lineRule="auto"/>
        <w:rPr>
          <w:rFonts w:ascii="Calibri" w:eastAsia="Calibri" w:hAnsi="Calibri" w:cs="Times New Roman"/>
          <w:sz w:val="56"/>
          <w:szCs w:val="56"/>
          <w:lang w:val="es-ES"/>
        </w:rPr>
      </w:pPr>
    </w:p>
    <w:p w14:paraId="054A4420" w14:textId="77777777" w:rsidR="0008321A" w:rsidRDefault="0008321A" w:rsidP="006B5160">
      <w:pPr>
        <w:spacing w:after="0" w:line="240" w:lineRule="auto"/>
        <w:rPr>
          <w:rFonts w:ascii="Calibri" w:eastAsia="Calibri" w:hAnsi="Calibri" w:cs="Times New Roman"/>
          <w:sz w:val="56"/>
          <w:szCs w:val="56"/>
          <w:lang w:val="es-ES"/>
        </w:rPr>
      </w:pPr>
    </w:p>
    <w:p w14:paraId="4F3D8F75" w14:textId="77777777" w:rsidR="002B5BF9" w:rsidRDefault="00F72A2C" w:rsidP="00D96B71">
      <w:pPr>
        <w:tabs>
          <w:tab w:val="center" w:pos="4680"/>
          <w:tab w:val="right" w:pos="9360"/>
        </w:tabs>
        <w:spacing w:after="0" w:line="240" w:lineRule="auto"/>
        <w:jc w:val="center"/>
        <w:rPr>
          <w:rFonts w:ascii="Calibri" w:eastAsia="Calibri" w:hAnsi="Calibri" w:cs="Times New Roman"/>
          <w:sz w:val="56"/>
          <w:szCs w:val="56"/>
          <w:lang w:val="es-ES"/>
        </w:rPr>
      </w:pPr>
      <w:r>
        <w:rPr>
          <w:rFonts w:ascii="Calibri" w:eastAsia="Calibri" w:hAnsi="Calibri" w:cs="Times New Roman"/>
          <w:sz w:val="56"/>
          <w:szCs w:val="56"/>
          <w:lang w:val="es-ES"/>
        </w:rPr>
        <w:t xml:space="preserve">Informe Gestión </w:t>
      </w:r>
    </w:p>
    <w:p w14:paraId="53901B8B" w14:textId="44010ACC" w:rsidR="002C5681" w:rsidRDefault="00F72A2C" w:rsidP="00D96B71">
      <w:pPr>
        <w:tabs>
          <w:tab w:val="center" w:pos="4680"/>
          <w:tab w:val="right" w:pos="9360"/>
        </w:tabs>
        <w:spacing w:after="0" w:line="240" w:lineRule="auto"/>
        <w:jc w:val="center"/>
        <w:rPr>
          <w:rFonts w:ascii="Calibri" w:eastAsia="Calibri" w:hAnsi="Calibri" w:cs="Times New Roman"/>
          <w:sz w:val="56"/>
          <w:szCs w:val="56"/>
          <w:lang w:val="es-ES"/>
        </w:rPr>
      </w:pPr>
      <w:r>
        <w:rPr>
          <w:rFonts w:ascii="Calibri" w:eastAsia="Calibri" w:hAnsi="Calibri" w:cs="Times New Roman"/>
          <w:sz w:val="56"/>
          <w:szCs w:val="56"/>
          <w:lang w:val="es-ES"/>
        </w:rPr>
        <w:t xml:space="preserve"> </w:t>
      </w:r>
      <w:r w:rsidR="00D96B71">
        <w:rPr>
          <w:rFonts w:ascii="Calibri" w:eastAsia="Calibri" w:hAnsi="Calibri" w:cs="Times New Roman"/>
          <w:sz w:val="56"/>
          <w:szCs w:val="56"/>
          <w:lang w:val="es-ES"/>
        </w:rPr>
        <w:t>Oficina de Acceso a la Información (OAI)</w:t>
      </w:r>
    </w:p>
    <w:p w14:paraId="0D243B32" w14:textId="1566FEA8" w:rsidR="006B5160" w:rsidRDefault="002C5681" w:rsidP="0008321A">
      <w:pPr>
        <w:spacing w:after="0" w:line="240" w:lineRule="auto"/>
        <w:jc w:val="center"/>
        <w:rPr>
          <w:rFonts w:ascii="Calibri" w:eastAsia="Calibri" w:hAnsi="Calibri" w:cs="Times New Roman"/>
          <w:sz w:val="56"/>
          <w:szCs w:val="56"/>
          <w:lang w:val="es-ES"/>
        </w:rPr>
      </w:pPr>
      <w:r>
        <w:rPr>
          <w:rFonts w:ascii="Calibri" w:eastAsia="Calibri" w:hAnsi="Calibri" w:cs="Times New Roman"/>
          <w:sz w:val="56"/>
          <w:szCs w:val="56"/>
          <w:lang w:val="es-ES"/>
        </w:rPr>
        <w:t>enero-</w:t>
      </w:r>
      <w:r w:rsidR="006A5EB6">
        <w:rPr>
          <w:rFonts w:ascii="Calibri" w:eastAsia="Calibri" w:hAnsi="Calibri" w:cs="Times New Roman"/>
          <w:sz w:val="56"/>
          <w:szCs w:val="56"/>
          <w:lang w:val="es-ES"/>
        </w:rPr>
        <w:t>diciembre</w:t>
      </w:r>
      <w:r>
        <w:rPr>
          <w:rFonts w:ascii="Calibri" w:eastAsia="Calibri" w:hAnsi="Calibri" w:cs="Times New Roman"/>
          <w:sz w:val="56"/>
          <w:szCs w:val="56"/>
          <w:lang w:val="es-ES"/>
        </w:rPr>
        <w:t xml:space="preserve"> 202</w:t>
      </w:r>
      <w:r w:rsidR="00D96B71">
        <w:rPr>
          <w:rFonts w:ascii="Calibri" w:eastAsia="Calibri" w:hAnsi="Calibri" w:cs="Times New Roman"/>
          <w:sz w:val="56"/>
          <w:szCs w:val="56"/>
          <w:lang w:val="es-ES"/>
        </w:rPr>
        <w:t>4</w:t>
      </w:r>
    </w:p>
    <w:p w14:paraId="41FFB026" w14:textId="77777777" w:rsidR="006B5160" w:rsidRDefault="006B5160" w:rsidP="006B5160">
      <w:pPr>
        <w:spacing w:after="0" w:line="240" w:lineRule="auto"/>
        <w:rPr>
          <w:rFonts w:ascii="Calibri" w:eastAsia="Calibri" w:hAnsi="Calibri" w:cs="Times New Roman"/>
          <w:sz w:val="56"/>
          <w:szCs w:val="56"/>
          <w:lang w:val="es-ES"/>
        </w:rPr>
      </w:pPr>
    </w:p>
    <w:p w14:paraId="09158A7C" w14:textId="77777777" w:rsidR="006B5160" w:rsidRDefault="006B5160" w:rsidP="00371690">
      <w:pPr>
        <w:spacing w:after="0" w:line="240" w:lineRule="auto"/>
        <w:jc w:val="center"/>
        <w:rPr>
          <w:rFonts w:ascii="Calibri" w:eastAsia="Calibri" w:hAnsi="Calibri" w:cs="Times New Roman"/>
          <w:sz w:val="56"/>
          <w:szCs w:val="56"/>
          <w:lang w:val="es-ES"/>
        </w:rPr>
      </w:pPr>
    </w:p>
    <w:p w14:paraId="1A6E6102" w14:textId="77777777" w:rsidR="0008321A" w:rsidRPr="0008321A" w:rsidRDefault="0008321A" w:rsidP="0008321A">
      <w:pPr>
        <w:spacing w:line="256" w:lineRule="auto"/>
        <w:jc w:val="center"/>
        <w:rPr>
          <w:rFonts w:eastAsia="Batang"/>
          <w:lang w:val="es-DO"/>
        </w:rPr>
      </w:pPr>
    </w:p>
    <w:p w14:paraId="178C58C7" w14:textId="77777777" w:rsidR="006B5160" w:rsidRDefault="006B5160" w:rsidP="006B5160">
      <w:pPr>
        <w:spacing w:after="0" w:line="240" w:lineRule="auto"/>
        <w:rPr>
          <w:rFonts w:ascii="Calibri" w:eastAsia="Calibri" w:hAnsi="Calibri" w:cs="Times New Roman"/>
          <w:sz w:val="56"/>
          <w:szCs w:val="56"/>
          <w:lang w:val="es-ES"/>
        </w:rPr>
      </w:pPr>
    </w:p>
    <w:p w14:paraId="7E3695F8" w14:textId="77777777" w:rsidR="006B5160" w:rsidRDefault="006B5160" w:rsidP="006B5160">
      <w:pPr>
        <w:spacing w:after="0" w:line="240" w:lineRule="auto"/>
        <w:rPr>
          <w:rFonts w:ascii="Calibri" w:eastAsia="Calibri" w:hAnsi="Calibri" w:cs="Times New Roman"/>
          <w:sz w:val="56"/>
          <w:szCs w:val="56"/>
          <w:lang w:val="es-ES"/>
        </w:rPr>
      </w:pPr>
    </w:p>
    <w:p w14:paraId="0F243678" w14:textId="77777777" w:rsidR="006B5160" w:rsidRDefault="006B5160" w:rsidP="006B5160">
      <w:pPr>
        <w:spacing w:after="0" w:line="240" w:lineRule="auto"/>
        <w:rPr>
          <w:rFonts w:ascii="Calibri" w:eastAsia="Calibri" w:hAnsi="Calibri" w:cs="Times New Roman"/>
          <w:sz w:val="56"/>
          <w:szCs w:val="56"/>
          <w:lang w:val="es-ES"/>
        </w:rPr>
      </w:pPr>
    </w:p>
    <w:p w14:paraId="7B4A584E" w14:textId="77777777" w:rsidR="006B5160" w:rsidRDefault="006B5160" w:rsidP="006B5160">
      <w:pPr>
        <w:spacing w:after="0" w:line="240" w:lineRule="auto"/>
        <w:rPr>
          <w:rFonts w:ascii="Calibri" w:eastAsia="Calibri" w:hAnsi="Calibri" w:cs="Times New Roman"/>
          <w:sz w:val="56"/>
          <w:szCs w:val="56"/>
          <w:lang w:val="es-ES"/>
        </w:rPr>
      </w:pPr>
    </w:p>
    <w:p w14:paraId="1763CB72" w14:textId="77777777" w:rsidR="0008321A" w:rsidRPr="006B5160" w:rsidRDefault="0008321A" w:rsidP="006B5160">
      <w:pPr>
        <w:spacing w:after="0" w:line="240" w:lineRule="auto"/>
        <w:rPr>
          <w:rFonts w:ascii="Calibri" w:eastAsia="Calibri" w:hAnsi="Calibri" w:cs="Times New Roman"/>
          <w:sz w:val="24"/>
          <w:szCs w:val="24"/>
          <w:lang w:val="es-ES"/>
        </w:rPr>
      </w:pPr>
    </w:p>
    <w:sdt>
      <w:sdtPr>
        <w:rPr>
          <w:rFonts w:asciiTheme="minorHAnsi" w:eastAsiaTheme="minorHAnsi" w:hAnsiTheme="minorHAnsi" w:cstheme="minorBidi"/>
          <w:color w:val="auto"/>
          <w:sz w:val="22"/>
          <w:szCs w:val="22"/>
          <w:lang w:val="es-ES"/>
        </w:rPr>
        <w:id w:val="816071380"/>
        <w:docPartObj>
          <w:docPartGallery w:val="Table of Contents"/>
          <w:docPartUnique/>
        </w:docPartObj>
      </w:sdtPr>
      <w:sdtEndPr>
        <w:rPr>
          <w:rFonts w:ascii="Calibri" w:hAnsi="Calibri" w:cs="Calibri"/>
          <w:sz w:val="28"/>
          <w:szCs w:val="28"/>
        </w:rPr>
      </w:sdtEndPr>
      <w:sdtContent>
        <w:p w14:paraId="276CA287" w14:textId="77777777" w:rsidR="00772B85" w:rsidRDefault="00772B85">
          <w:pPr>
            <w:pStyle w:val="TOCHeading"/>
            <w:rPr>
              <w:lang w:val="es-ES"/>
            </w:rPr>
          </w:pPr>
        </w:p>
        <w:p w14:paraId="5F89E566" w14:textId="77777777" w:rsidR="00772B85" w:rsidRDefault="00772B85">
          <w:pPr>
            <w:pStyle w:val="TOCHeading"/>
            <w:rPr>
              <w:lang w:val="es-ES"/>
            </w:rPr>
          </w:pPr>
        </w:p>
        <w:p w14:paraId="529D5241" w14:textId="77777777" w:rsidR="00772B85" w:rsidRDefault="00772B85">
          <w:pPr>
            <w:pStyle w:val="TOCHeading"/>
            <w:rPr>
              <w:lang w:val="es-ES"/>
            </w:rPr>
          </w:pPr>
        </w:p>
        <w:p w14:paraId="567B2F72" w14:textId="4832741D" w:rsidR="00772B85" w:rsidRDefault="00772B85">
          <w:pPr>
            <w:pStyle w:val="TOCHeading"/>
            <w:rPr>
              <w:lang w:val="es-ES"/>
            </w:rPr>
          </w:pPr>
          <w:r>
            <w:rPr>
              <w:lang w:val="es-ES"/>
            </w:rPr>
            <w:t>Tabla de contenido</w:t>
          </w:r>
        </w:p>
        <w:p w14:paraId="79BB9644" w14:textId="2A23EED8" w:rsidR="00772B85" w:rsidRDefault="00772B85" w:rsidP="00772B85">
          <w:pPr>
            <w:rPr>
              <w:lang w:val="es-ES"/>
            </w:rPr>
          </w:pPr>
        </w:p>
        <w:p w14:paraId="3F8EA265" w14:textId="77777777" w:rsidR="00772B85" w:rsidRPr="00772B85" w:rsidRDefault="00772B85" w:rsidP="00772B85">
          <w:pPr>
            <w:rPr>
              <w:lang w:val="es-ES"/>
            </w:rPr>
          </w:pPr>
        </w:p>
        <w:p w14:paraId="6FBADEF6" w14:textId="77BC0B11" w:rsidR="00DA7F6C" w:rsidRDefault="00772B85">
          <w:pPr>
            <w:pStyle w:val="TOC1"/>
            <w:rPr>
              <w:rFonts w:eastAsiaTheme="minorEastAsia"/>
              <w:noProof/>
              <w:kern w:val="2"/>
              <w:sz w:val="24"/>
              <w:szCs w:val="24"/>
              <w14:ligatures w14:val="standardContextual"/>
            </w:rPr>
          </w:pPr>
          <w:r w:rsidRPr="000C6408">
            <w:rPr>
              <w:sz w:val="28"/>
              <w:szCs w:val="28"/>
            </w:rPr>
            <w:fldChar w:fldCharType="begin"/>
          </w:r>
          <w:r w:rsidRPr="000C6408">
            <w:rPr>
              <w:sz w:val="28"/>
              <w:szCs w:val="28"/>
            </w:rPr>
            <w:instrText xml:space="preserve"> TOC \o "1-3" \h \z \u </w:instrText>
          </w:r>
          <w:r w:rsidRPr="000C6408">
            <w:rPr>
              <w:sz w:val="28"/>
              <w:szCs w:val="28"/>
            </w:rPr>
            <w:fldChar w:fldCharType="separate"/>
          </w:r>
          <w:hyperlink w:anchor="_Toc182918794" w:history="1">
            <w:r w:rsidR="00DA7F6C" w:rsidRPr="00074508">
              <w:rPr>
                <w:rStyle w:val="Hyperlink"/>
                <w:rFonts w:eastAsia="Calibri"/>
                <w:b/>
                <w:bCs/>
                <w:noProof/>
                <w:lang w:val="es-ES"/>
              </w:rPr>
              <w:t>I.</w:t>
            </w:r>
            <w:r w:rsidR="00DA7F6C">
              <w:rPr>
                <w:rFonts w:eastAsiaTheme="minorEastAsia"/>
                <w:noProof/>
                <w:kern w:val="2"/>
                <w:sz w:val="24"/>
                <w:szCs w:val="24"/>
                <w14:ligatures w14:val="standardContextual"/>
              </w:rPr>
              <w:tab/>
            </w:r>
            <w:r w:rsidR="00DA7F6C" w:rsidRPr="00074508">
              <w:rPr>
                <w:rStyle w:val="Hyperlink"/>
                <w:rFonts w:eastAsia="Calibri"/>
                <w:b/>
                <w:bCs/>
                <w:noProof/>
                <w:lang w:val="es-ES"/>
              </w:rPr>
              <w:t>Nivel de cumplimiento acceso a la información</w:t>
            </w:r>
            <w:r w:rsidR="00DA7F6C">
              <w:rPr>
                <w:noProof/>
                <w:webHidden/>
              </w:rPr>
              <w:tab/>
            </w:r>
            <w:r w:rsidR="00DA7F6C">
              <w:rPr>
                <w:noProof/>
                <w:webHidden/>
              </w:rPr>
              <w:fldChar w:fldCharType="begin"/>
            </w:r>
            <w:r w:rsidR="00DA7F6C">
              <w:rPr>
                <w:noProof/>
                <w:webHidden/>
              </w:rPr>
              <w:instrText xml:space="preserve"> PAGEREF _Toc182918794 \h </w:instrText>
            </w:r>
            <w:r w:rsidR="00DA7F6C">
              <w:rPr>
                <w:noProof/>
                <w:webHidden/>
              </w:rPr>
            </w:r>
            <w:r w:rsidR="00DA7F6C">
              <w:rPr>
                <w:noProof/>
                <w:webHidden/>
              </w:rPr>
              <w:fldChar w:fldCharType="separate"/>
            </w:r>
            <w:r w:rsidR="00DA7F6C">
              <w:rPr>
                <w:noProof/>
                <w:webHidden/>
              </w:rPr>
              <w:t>3</w:t>
            </w:r>
            <w:r w:rsidR="00DA7F6C">
              <w:rPr>
                <w:noProof/>
                <w:webHidden/>
              </w:rPr>
              <w:fldChar w:fldCharType="end"/>
            </w:r>
          </w:hyperlink>
        </w:p>
        <w:p w14:paraId="6F086AFE" w14:textId="67A0FB38" w:rsidR="00DA7F6C" w:rsidRDefault="00DA7F6C">
          <w:pPr>
            <w:pStyle w:val="TOC1"/>
            <w:rPr>
              <w:rFonts w:eastAsiaTheme="minorEastAsia"/>
              <w:noProof/>
              <w:kern w:val="2"/>
              <w:sz w:val="24"/>
              <w:szCs w:val="24"/>
              <w14:ligatures w14:val="standardContextual"/>
            </w:rPr>
          </w:pPr>
          <w:hyperlink w:anchor="_Toc182918795" w:history="1">
            <w:r w:rsidRPr="00074508">
              <w:rPr>
                <w:rStyle w:val="Hyperlink"/>
                <w:rFonts w:eastAsia="Calibri"/>
                <w:b/>
                <w:bCs/>
                <w:noProof/>
                <w:lang w:val="es-ES"/>
              </w:rPr>
              <w:t>II.</w:t>
            </w:r>
            <w:r>
              <w:rPr>
                <w:rFonts w:eastAsiaTheme="minorEastAsia"/>
                <w:noProof/>
                <w:kern w:val="2"/>
                <w:sz w:val="24"/>
                <w:szCs w:val="24"/>
                <w14:ligatures w14:val="standardContextual"/>
              </w:rPr>
              <w:tab/>
            </w:r>
            <w:r w:rsidRPr="00074508">
              <w:rPr>
                <w:rStyle w:val="Hyperlink"/>
                <w:rFonts w:eastAsia="Calibri"/>
                <w:b/>
                <w:bCs/>
                <w:noProof/>
                <w:lang w:val="es-ES"/>
              </w:rPr>
              <w:t>Resultados del Portal 3-1-1 de quejas, reclamos y sugerencias</w:t>
            </w:r>
            <w:r>
              <w:rPr>
                <w:noProof/>
                <w:webHidden/>
              </w:rPr>
              <w:tab/>
            </w:r>
            <w:r>
              <w:rPr>
                <w:noProof/>
                <w:webHidden/>
              </w:rPr>
              <w:fldChar w:fldCharType="begin"/>
            </w:r>
            <w:r>
              <w:rPr>
                <w:noProof/>
                <w:webHidden/>
              </w:rPr>
              <w:instrText xml:space="preserve"> PAGEREF _Toc182918795 \h </w:instrText>
            </w:r>
            <w:r>
              <w:rPr>
                <w:noProof/>
                <w:webHidden/>
              </w:rPr>
            </w:r>
            <w:r>
              <w:rPr>
                <w:noProof/>
                <w:webHidden/>
              </w:rPr>
              <w:fldChar w:fldCharType="separate"/>
            </w:r>
            <w:r>
              <w:rPr>
                <w:noProof/>
                <w:webHidden/>
              </w:rPr>
              <w:t>4</w:t>
            </w:r>
            <w:r>
              <w:rPr>
                <w:noProof/>
                <w:webHidden/>
              </w:rPr>
              <w:fldChar w:fldCharType="end"/>
            </w:r>
          </w:hyperlink>
        </w:p>
        <w:p w14:paraId="30FD7435" w14:textId="4D79A84F" w:rsidR="00DA7F6C" w:rsidRDefault="00DA7F6C">
          <w:pPr>
            <w:pStyle w:val="TOC1"/>
            <w:rPr>
              <w:rFonts w:eastAsiaTheme="minorEastAsia"/>
              <w:noProof/>
              <w:kern w:val="2"/>
              <w:sz w:val="24"/>
              <w:szCs w:val="24"/>
              <w14:ligatures w14:val="standardContextual"/>
            </w:rPr>
          </w:pPr>
          <w:hyperlink w:anchor="_Toc182918796" w:history="1">
            <w:r w:rsidRPr="00074508">
              <w:rPr>
                <w:rStyle w:val="Hyperlink"/>
                <w:rFonts w:eastAsia="Calibri"/>
                <w:b/>
                <w:bCs/>
                <w:noProof/>
                <w:lang w:val="es-ES"/>
              </w:rPr>
              <w:t>III.</w:t>
            </w:r>
            <w:r>
              <w:rPr>
                <w:rFonts w:eastAsiaTheme="minorEastAsia"/>
                <w:noProof/>
                <w:kern w:val="2"/>
                <w:sz w:val="24"/>
                <w:szCs w:val="24"/>
                <w14:ligatures w14:val="standardContextual"/>
              </w:rPr>
              <w:tab/>
            </w:r>
            <w:r w:rsidRPr="00074508">
              <w:rPr>
                <w:rStyle w:val="Hyperlink"/>
                <w:b/>
                <w:bCs/>
                <w:noProof/>
                <w:lang w:val="es-DO"/>
              </w:rPr>
              <w:t>Resultados</w:t>
            </w:r>
            <w:r w:rsidRPr="00074508">
              <w:rPr>
                <w:rStyle w:val="Hyperlink"/>
                <w:rFonts w:eastAsia="Calibri"/>
                <w:b/>
                <w:bCs/>
                <w:noProof/>
                <w:lang w:val="es-ES"/>
              </w:rPr>
              <w:t xml:space="preserve"> mediciones del Portal de Transparencia</w:t>
            </w:r>
            <w:r>
              <w:rPr>
                <w:noProof/>
                <w:webHidden/>
              </w:rPr>
              <w:tab/>
            </w:r>
            <w:r>
              <w:rPr>
                <w:noProof/>
                <w:webHidden/>
              </w:rPr>
              <w:fldChar w:fldCharType="begin"/>
            </w:r>
            <w:r>
              <w:rPr>
                <w:noProof/>
                <w:webHidden/>
              </w:rPr>
              <w:instrText xml:space="preserve"> PAGEREF _Toc182918796 \h </w:instrText>
            </w:r>
            <w:r>
              <w:rPr>
                <w:noProof/>
                <w:webHidden/>
              </w:rPr>
            </w:r>
            <w:r>
              <w:rPr>
                <w:noProof/>
                <w:webHidden/>
              </w:rPr>
              <w:fldChar w:fldCharType="separate"/>
            </w:r>
            <w:r>
              <w:rPr>
                <w:noProof/>
                <w:webHidden/>
              </w:rPr>
              <w:t>7</w:t>
            </w:r>
            <w:r>
              <w:rPr>
                <w:noProof/>
                <w:webHidden/>
              </w:rPr>
              <w:fldChar w:fldCharType="end"/>
            </w:r>
          </w:hyperlink>
        </w:p>
        <w:p w14:paraId="065FD852" w14:textId="32449ED7" w:rsidR="00DA7F6C" w:rsidRDefault="00DA7F6C">
          <w:pPr>
            <w:pStyle w:val="TOC1"/>
            <w:rPr>
              <w:rFonts w:eastAsiaTheme="minorEastAsia"/>
              <w:noProof/>
              <w:kern w:val="2"/>
              <w:sz w:val="24"/>
              <w:szCs w:val="24"/>
              <w14:ligatures w14:val="standardContextual"/>
            </w:rPr>
          </w:pPr>
          <w:hyperlink w:anchor="_Toc182918797" w:history="1">
            <w:r w:rsidRPr="00074508">
              <w:rPr>
                <w:rStyle w:val="Hyperlink"/>
                <w:b/>
                <w:bCs/>
                <w:noProof/>
                <w:lang w:val="es-DO"/>
              </w:rPr>
              <w:t>IV.</w:t>
            </w:r>
            <w:r>
              <w:rPr>
                <w:rFonts w:eastAsiaTheme="minorEastAsia"/>
                <w:noProof/>
                <w:kern w:val="2"/>
                <w:sz w:val="24"/>
                <w:szCs w:val="24"/>
                <w14:ligatures w14:val="standardContextual"/>
              </w:rPr>
              <w:tab/>
            </w:r>
            <w:r w:rsidRPr="00074508">
              <w:rPr>
                <w:rStyle w:val="Hyperlink"/>
                <w:b/>
                <w:bCs/>
                <w:noProof/>
                <w:lang w:val="es-DO"/>
              </w:rPr>
              <w:t>Datos Abiertos GOB-RD</w:t>
            </w:r>
            <w:r>
              <w:rPr>
                <w:noProof/>
                <w:webHidden/>
              </w:rPr>
              <w:tab/>
            </w:r>
            <w:r>
              <w:rPr>
                <w:noProof/>
                <w:webHidden/>
              </w:rPr>
              <w:fldChar w:fldCharType="begin"/>
            </w:r>
            <w:r>
              <w:rPr>
                <w:noProof/>
                <w:webHidden/>
              </w:rPr>
              <w:instrText xml:space="preserve"> PAGEREF _Toc182918797 \h </w:instrText>
            </w:r>
            <w:r>
              <w:rPr>
                <w:noProof/>
                <w:webHidden/>
              </w:rPr>
            </w:r>
            <w:r>
              <w:rPr>
                <w:noProof/>
                <w:webHidden/>
              </w:rPr>
              <w:fldChar w:fldCharType="separate"/>
            </w:r>
            <w:r>
              <w:rPr>
                <w:noProof/>
                <w:webHidden/>
              </w:rPr>
              <w:t>9</w:t>
            </w:r>
            <w:r>
              <w:rPr>
                <w:noProof/>
                <w:webHidden/>
              </w:rPr>
              <w:fldChar w:fldCharType="end"/>
            </w:r>
          </w:hyperlink>
        </w:p>
        <w:p w14:paraId="25FA64B5" w14:textId="1AEA9C12" w:rsidR="00DA7F6C" w:rsidRDefault="00DA7F6C">
          <w:pPr>
            <w:pStyle w:val="TOC1"/>
            <w:rPr>
              <w:rFonts w:eastAsiaTheme="minorEastAsia"/>
              <w:noProof/>
              <w:kern w:val="2"/>
              <w:sz w:val="24"/>
              <w:szCs w:val="24"/>
              <w14:ligatures w14:val="standardContextual"/>
            </w:rPr>
          </w:pPr>
          <w:hyperlink w:anchor="_Toc182918798" w:history="1">
            <w:r w:rsidRPr="00074508">
              <w:rPr>
                <w:rStyle w:val="Hyperlink"/>
                <w:b/>
                <w:bCs/>
                <w:noProof/>
                <w:lang w:val="es-DO"/>
              </w:rPr>
              <w:t>V.</w:t>
            </w:r>
            <w:r>
              <w:rPr>
                <w:rFonts w:eastAsiaTheme="minorEastAsia"/>
                <w:noProof/>
                <w:kern w:val="2"/>
                <w:sz w:val="24"/>
                <w:szCs w:val="24"/>
                <w14:ligatures w14:val="standardContextual"/>
              </w:rPr>
              <w:tab/>
            </w:r>
            <w:r w:rsidRPr="00074508">
              <w:rPr>
                <w:rStyle w:val="Hyperlink"/>
                <w:b/>
                <w:bCs/>
                <w:noProof/>
                <w:lang w:val="es-DO"/>
              </w:rPr>
              <w:t>Logro</w:t>
            </w:r>
            <w:r w:rsidR="00136ABA">
              <w:rPr>
                <w:rStyle w:val="Hyperlink"/>
                <w:b/>
                <w:bCs/>
                <w:noProof/>
                <w:lang w:val="es-DO"/>
              </w:rPr>
              <w:t>s</w:t>
            </w:r>
            <w:r w:rsidRPr="00074508">
              <w:rPr>
                <w:rStyle w:val="Hyperlink"/>
                <w:b/>
                <w:bCs/>
                <w:noProof/>
                <w:lang w:val="es-DO"/>
              </w:rPr>
              <w:t xml:space="preserve"> de la Oficina de Acceso a la Información</w:t>
            </w:r>
            <w:r>
              <w:rPr>
                <w:noProof/>
                <w:webHidden/>
              </w:rPr>
              <w:tab/>
            </w:r>
            <w:r>
              <w:rPr>
                <w:noProof/>
                <w:webHidden/>
              </w:rPr>
              <w:fldChar w:fldCharType="begin"/>
            </w:r>
            <w:r>
              <w:rPr>
                <w:noProof/>
                <w:webHidden/>
              </w:rPr>
              <w:instrText xml:space="preserve"> PAGEREF _Toc182918798 \h </w:instrText>
            </w:r>
            <w:r>
              <w:rPr>
                <w:noProof/>
                <w:webHidden/>
              </w:rPr>
            </w:r>
            <w:r>
              <w:rPr>
                <w:noProof/>
                <w:webHidden/>
              </w:rPr>
              <w:fldChar w:fldCharType="separate"/>
            </w:r>
            <w:r>
              <w:rPr>
                <w:noProof/>
                <w:webHidden/>
              </w:rPr>
              <w:t>10</w:t>
            </w:r>
            <w:r>
              <w:rPr>
                <w:noProof/>
                <w:webHidden/>
              </w:rPr>
              <w:fldChar w:fldCharType="end"/>
            </w:r>
          </w:hyperlink>
        </w:p>
        <w:p w14:paraId="4ED80A45" w14:textId="11F63FF6" w:rsidR="00772B85" w:rsidRPr="000C6408" w:rsidRDefault="00772B85" w:rsidP="000C6408">
          <w:pPr>
            <w:spacing w:line="600" w:lineRule="auto"/>
            <w:rPr>
              <w:rFonts w:ascii="Calibri" w:hAnsi="Calibri" w:cs="Calibri"/>
              <w:sz w:val="28"/>
              <w:szCs w:val="28"/>
            </w:rPr>
          </w:pPr>
          <w:r w:rsidRPr="000C6408">
            <w:rPr>
              <w:rFonts w:ascii="Calibri" w:hAnsi="Calibri" w:cs="Calibri"/>
              <w:sz w:val="28"/>
              <w:szCs w:val="28"/>
              <w:lang w:val="es-ES"/>
            </w:rPr>
            <w:fldChar w:fldCharType="end"/>
          </w:r>
        </w:p>
      </w:sdtContent>
    </w:sdt>
    <w:p w14:paraId="43327D36" w14:textId="786959A8" w:rsidR="002C5681" w:rsidRDefault="002C5681" w:rsidP="002C5681">
      <w:pPr>
        <w:pStyle w:val="Heading1"/>
        <w:rPr>
          <w:rFonts w:eastAsia="Calibri"/>
          <w:lang w:val="es-ES"/>
        </w:rPr>
      </w:pPr>
    </w:p>
    <w:p w14:paraId="7CA17E42" w14:textId="5A75B079" w:rsidR="00772B85" w:rsidRDefault="00772B85" w:rsidP="00772B85">
      <w:pPr>
        <w:rPr>
          <w:lang w:val="es-ES"/>
        </w:rPr>
      </w:pPr>
    </w:p>
    <w:p w14:paraId="6FFFED97" w14:textId="2EB57B32" w:rsidR="00772B85" w:rsidRDefault="00772B85" w:rsidP="00772B85">
      <w:pPr>
        <w:rPr>
          <w:lang w:val="es-ES"/>
        </w:rPr>
      </w:pPr>
    </w:p>
    <w:p w14:paraId="0343E909" w14:textId="368FEC84" w:rsidR="00772B85" w:rsidRDefault="00772B85" w:rsidP="00772B85">
      <w:pPr>
        <w:rPr>
          <w:lang w:val="es-ES"/>
        </w:rPr>
      </w:pPr>
    </w:p>
    <w:p w14:paraId="4A716236" w14:textId="70922487" w:rsidR="00772B85" w:rsidRDefault="00772B85" w:rsidP="00772B85">
      <w:pPr>
        <w:rPr>
          <w:lang w:val="es-ES"/>
        </w:rPr>
      </w:pPr>
    </w:p>
    <w:p w14:paraId="31903133" w14:textId="02D8324F" w:rsidR="00772B85" w:rsidRDefault="00772B85" w:rsidP="00772B85">
      <w:pPr>
        <w:rPr>
          <w:lang w:val="es-ES"/>
        </w:rPr>
      </w:pPr>
    </w:p>
    <w:p w14:paraId="3B0E9F92" w14:textId="0FC93905" w:rsidR="00772B85" w:rsidRDefault="00772B85" w:rsidP="00772B85">
      <w:pPr>
        <w:rPr>
          <w:lang w:val="es-ES"/>
        </w:rPr>
      </w:pPr>
    </w:p>
    <w:p w14:paraId="359D2466" w14:textId="380A5286" w:rsidR="00772B85" w:rsidRDefault="00772B85" w:rsidP="00772B85">
      <w:pPr>
        <w:rPr>
          <w:lang w:val="es-ES"/>
        </w:rPr>
      </w:pPr>
    </w:p>
    <w:p w14:paraId="7F0CA1BD" w14:textId="289A404D" w:rsidR="00772B85" w:rsidRDefault="00772B85" w:rsidP="00772B85">
      <w:pPr>
        <w:rPr>
          <w:lang w:val="es-ES"/>
        </w:rPr>
      </w:pPr>
    </w:p>
    <w:p w14:paraId="5AB02387" w14:textId="77777777" w:rsidR="008D1B10" w:rsidRDefault="008D1B10" w:rsidP="00772B85">
      <w:pPr>
        <w:rPr>
          <w:lang w:val="es-ES"/>
        </w:rPr>
      </w:pPr>
    </w:p>
    <w:p w14:paraId="4636AD93" w14:textId="63705B25" w:rsidR="002C5681" w:rsidRPr="0058507A" w:rsidRDefault="002C5681" w:rsidP="004D26DC">
      <w:pPr>
        <w:pStyle w:val="Heading1"/>
        <w:numPr>
          <w:ilvl w:val="0"/>
          <w:numId w:val="10"/>
        </w:numPr>
        <w:ind w:right="90"/>
        <w:rPr>
          <w:rFonts w:eastAsia="Calibri"/>
          <w:b/>
          <w:bCs/>
          <w:lang w:val="es-ES"/>
        </w:rPr>
      </w:pPr>
      <w:bookmarkStart w:id="1" w:name="_Toc182918794"/>
      <w:r w:rsidRPr="0058507A">
        <w:rPr>
          <w:rFonts w:eastAsia="Calibri"/>
          <w:b/>
          <w:bCs/>
          <w:lang w:val="es-ES"/>
        </w:rPr>
        <w:lastRenderedPageBreak/>
        <w:t>Nivel de cumplimiento acceso a la información</w:t>
      </w:r>
      <w:bookmarkEnd w:id="1"/>
    </w:p>
    <w:p w14:paraId="1A1F28CF" w14:textId="1823DE0A" w:rsidR="002C5681" w:rsidRPr="0058507A" w:rsidRDefault="002C5681" w:rsidP="002C5681">
      <w:pPr>
        <w:spacing w:after="0" w:line="240" w:lineRule="auto"/>
        <w:rPr>
          <w:rFonts w:ascii="Calibri" w:eastAsia="Calibri" w:hAnsi="Calibri" w:cs="Times New Roman"/>
          <w:b/>
          <w:bCs/>
          <w:sz w:val="32"/>
          <w:szCs w:val="32"/>
          <w:lang w:val="es-ES"/>
        </w:rPr>
      </w:pPr>
    </w:p>
    <w:p w14:paraId="30A5C772" w14:textId="2CD58A09" w:rsidR="004D151B" w:rsidRDefault="004D151B" w:rsidP="00B07638">
      <w:pPr>
        <w:spacing w:after="0" w:line="240" w:lineRule="auto"/>
        <w:ind w:left="567" w:right="851"/>
        <w:jc w:val="both"/>
        <w:rPr>
          <w:rFonts w:ascii="Calibri Light" w:hAnsi="Calibri Light" w:cs="Calibri Light"/>
          <w:lang w:val="es-DO"/>
        </w:rPr>
      </w:pPr>
      <w:r w:rsidRPr="004D151B">
        <w:rPr>
          <w:rFonts w:ascii="Calibri Light" w:hAnsi="Calibri Light" w:cs="Calibri Light"/>
          <w:lang w:val="es-DO"/>
        </w:rPr>
        <w:t>En cumplimiento con la Ley No. 200-04 de Libre Acceso a la Información Pública, la Administradora de Subsidios Sociales (ADESS) ha prestado especial atención a las solicitudes de información realizadas por los ciudadanos a través de las diferentes vías establecidas, tales como el correo electrónico, el portal SAIP y de manera presencial.</w:t>
      </w:r>
    </w:p>
    <w:p w14:paraId="5FB996EF" w14:textId="77777777" w:rsidR="00304BC8" w:rsidRDefault="00304BC8" w:rsidP="00B07638">
      <w:pPr>
        <w:spacing w:after="0" w:line="240" w:lineRule="auto"/>
        <w:ind w:left="567" w:right="851"/>
        <w:jc w:val="both"/>
        <w:rPr>
          <w:rFonts w:ascii="Calibri Light" w:hAnsi="Calibri Light" w:cs="Calibri Light"/>
          <w:lang w:val="es-DO"/>
        </w:rPr>
      </w:pPr>
    </w:p>
    <w:p w14:paraId="3EE136B9" w14:textId="64AFB4CE" w:rsidR="00444B9B" w:rsidRDefault="00444B9B" w:rsidP="00B07638">
      <w:pPr>
        <w:spacing w:after="0" w:line="240" w:lineRule="auto"/>
        <w:ind w:left="567" w:right="851"/>
        <w:jc w:val="both"/>
        <w:rPr>
          <w:rFonts w:ascii="Calibri Light" w:hAnsi="Calibri Light" w:cs="Calibri Light"/>
          <w:lang w:val="es-DO"/>
        </w:rPr>
      </w:pPr>
      <w:r w:rsidRPr="00444B9B">
        <w:rPr>
          <w:rFonts w:ascii="Calibri Light" w:hAnsi="Calibri Light" w:cs="Calibri Light"/>
          <w:lang w:val="es-DO"/>
        </w:rPr>
        <w:t xml:space="preserve">Durante el periodo comprendido entre enero </w:t>
      </w:r>
      <w:r w:rsidR="002A01B7">
        <w:rPr>
          <w:rFonts w:ascii="Calibri Light" w:hAnsi="Calibri Light" w:cs="Calibri Light"/>
          <w:lang w:val="es-DO"/>
        </w:rPr>
        <w:t>-</w:t>
      </w:r>
      <w:r w:rsidRPr="00444B9B">
        <w:rPr>
          <w:rFonts w:ascii="Calibri Light" w:hAnsi="Calibri Light" w:cs="Calibri Light"/>
          <w:lang w:val="es-DO"/>
        </w:rPr>
        <w:t xml:space="preserve"> </w:t>
      </w:r>
      <w:r w:rsidR="00DD1675">
        <w:rPr>
          <w:rFonts w:ascii="Calibri Light" w:hAnsi="Calibri Light" w:cs="Calibri Light"/>
          <w:lang w:val="es-DO"/>
        </w:rPr>
        <w:t>diciembre</w:t>
      </w:r>
      <w:r w:rsidRPr="00444B9B">
        <w:rPr>
          <w:rFonts w:ascii="Calibri Light" w:hAnsi="Calibri Light" w:cs="Calibri Light"/>
          <w:lang w:val="es-DO"/>
        </w:rPr>
        <w:t xml:space="preserve"> de 2024, la ADESS recibió un total de </w:t>
      </w:r>
      <w:r w:rsidR="000C4B2F">
        <w:rPr>
          <w:rFonts w:ascii="Calibri Light" w:hAnsi="Calibri Light" w:cs="Calibri Light"/>
          <w:b/>
          <w:bCs/>
          <w:lang w:val="es-DO"/>
        </w:rPr>
        <w:t>52</w:t>
      </w:r>
      <w:r w:rsidRPr="00444B9B">
        <w:rPr>
          <w:rFonts w:ascii="Calibri Light" w:hAnsi="Calibri Light" w:cs="Calibri Light"/>
          <w:b/>
          <w:bCs/>
          <w:lang w:val="es-DO"/>
        </w:rPr>
        <w:t xml:space="preserve"> solicitudes de acceso a la información</w:t>
      </w:r>
      <w:r w:rsidRPr="00444B9B">
        <w:rPr>
          <w:rFonts w:ascii="Calibri Light" w:hAnsi="Calibri Light" w:cs="Calibri Light"/>
          <w:lang w:val="es-DO"/>
        </w:rPr>
        <w:t>, las cuales se desglosan de la siguiente manera:</w:t>
      </w:r>
    </w:p>
    <w:p w14:paraId="207E8B91" w14:textId="77777777" w:rsidR="00A21974" w:rsidRPr="00444B9B" w:rsidRDefault="00A21974" w:rsidP="00B07638">
      <w:pPr>
        <w:spacing w:after="0" w:line="240" w:lineRule="auto"/>
        <w:ind w:left="567" w:right="851"/>
        <w:jc w:val="both"/>
        <w:rPr>
          <w:rFonts w:ascii="Calibri Light" w:hAnsi="Calibri Light" w:cs="Calibri Light"/>
          <w:lang w:val="es-DO"/>
        </w:rPr>
      </w:pPr>
    </w:p>
    <w:p w14:paraId="60FD334B" w14:textId="1F97A812" w:rsidR="00444B9B" w:rsidRPr="00B07638" w:rsidRDefault="00F478C3" w:rsidP="00B07638">
      <w:pPr>
        <w:pStyle w:val="ListParagraph"/>
        <w:numPr>
          <w:ilvl w:val="0"/>
          <w:numId w:val="28"/>
        </w:numPr>
        <w:spacing w:after="0" w:line="240" w:lineRule="auto"/>
        <w:ind w:right="851"/>
        <w:jc w:val="both"/>
        <w:rPr>
          <w:rFonts w:ascii="Calibri Light" w:hAnsi="Calibri Light" w:cs="Calibri Light"/>
          <w:lang w:val="es-DO"/>
        </w:rPr>
      </w:pPr>
      <w:r>
        <w:rPr>
          <w:rFonts w:ascii="Calibri Light" w:hAnsi="Calibri Light" w:cs="Calibri Light"/>
          <w:b/>
          <w:bCs/>
          <w:lang w:val="es-DO"/>
        </w:rPr>
        <w:t>52</w:t>
      </w:r>
      <w:r w:rsidR="008D7644" w:rsidRPr="00B07638">
        <w:rPr>
          <w:rFonts w:ascii="Calibri Light" w:hAnsi="Calibri Light" w:cs="Calibri Light"/>
          <w:b/>
          <w:bCs/>
          <w:lang w:val="es-DO"/>
        </w:rPr>
        <w:t xml:space="preserve"> </w:t>
      </w:r>
      <w:r w:rsidR="00444B9B" w:rsidRPr="00B07638">
        <w:rPr>
          <w:rFonts w:ascii="Calibri Light" w:hAnsi="Calibri Light" w:cs="Calibri Light"/>
          <w:b/>
          <w:bCs/>
          <w:lang w:val="es-DO"/>
        </w:rPr>
        <w:t>solicitudes tramitadas</w:t>
      </w:r>
      <w:r w:rsidR="00444B9B" w:rsidRPr="00B07638">
        <w:rPr>
          <w:rFonts w:ascii="Calibri Light" w:hAnsi="Calibri Light" w:cs="Calibri Light"/>
          <w:lang w:val="es-DO"/>
        </w:rPr>
        <w:t xml:space="preserve"> en su totalidad</w:t>
      </w:r>
      <w:r w:rsidR="00DA1135" w:rsidRPr="00B07638">
        <w:rPr>
          <w:rFonts w:ascii="Calibri Light" w:hAnsi="Calibri Light" w:cs="Calibri Light"/>
          <w:lang w:val="es-DO"/>
        </w:rPr>
        <w:t>;</w:t>
      </w:r>
    </w:p>
    <w:p w14:paraId="6CA5A726" w14:textId="76B8B9B2" w:rsidR="00444B9B" w:rsidRPr="00B07638" w:rsidRDefault="00522245" w:rsidP="00B07638">
      <w:pPr>
        <w:pStyle w:val="ListParagraph"/>
        <w:numPr>
          <w:ilvl w:val="0"/>
          <w:numId w:val="28"/>
        </w:numPr>
        <w:spacing w:after="0" w:line="240" w:lineRule="auto"/>
        <w:ind w:right="851"/>
        <w:jc w:val="both"/>
        <w:rPr>
          <w:rFonts w:ascii="Calibri Light" w:hAnsi="Calibri Light" w:cs="Calibri Light"/>
          <w:lang w:val="es-DO"/>
        </w:rPr>
      </w:pPr>
      <w:r>
        <w:rPr>
          <w:rFonts w:ascii="Calibri Light" w:hAnsi="Calibri Light" w:cs="Calibri Light"/>
          <w:b/>
          <w:bCs/>
          <w:lang w:val="es-DO"/>
        </w:rPr>
        <w:t>2</w:t>
      </w:r>
      <w:r w:rsidR="00444B9B" w:rsidRPr="00B07638">
        <w:rPr>
          <w:rFonts w:ascii="Calibri Light" w:hAnsi="Calibri Light" w:cs="Calibri Light"/>
          <w:b/>
          <w:bCs/>
          <w:lang w:val="es-DO"/>
        </w:rPr>
        <w:t xml:space="preserve"> solicitudes incompletas</w:t>
      </w:r>
      <w:r w:rsidR="00DA1135" w:rsidRPr="00B07638">
        <w:rPr>
          <w:rFonts w:ascii="Calibri Light" w:hAnsi="Calibri Light" w:cs="Calibri Light"/>
          <w:lang w:val="es-DO"/>
        </w:rPr>
        <w:t>;</w:t>
      </w:r>
    </w:p>
    <w:p w14:paraId="49750071" w14:textId="057C65F0" w:rsidR="003E6293" w:rsidRPr="00B07638" w:rsidRDefault="00223C3B" w:rsidP="00B07638">
      <w:pPr>
        <w:pStyle w:val="ListParagraph"/>
        <w:numPr>
          <w:ilvl w:val="0"/>
          <w:numId w:val="28"/>
        </w:numPr>
        <w:spacing w:after="0" w:line="240" w:lineRule="auto"/>
        <w:ind w:right="851"/>
        <w:jc w:val="both"/>
        <w:rPr>
          <w:rFonts w:ascii="Calibri Light" w:hAnsi="Calibri Light" w:cs="Calibri Light"/>
          <w:b/>
          <w:bCs/>
          <w:sz w:val="20"/>
          <w:szCs w:val="20"/>
          <w:lang w:val="es-ES"/>
        </w:rPr>
      </w:pPr>
      <w:r>
        <w:rPr>
          <w:rFonts w:ascii="Calibri Light" w:hAnsi="Calibri Light" w:cs="Calibri Light"/>
          <w:b/>
          <w:bCs/>
          <w:lang w:val="es-DO"/>
        </w:rPr>
        <w:t>5</w:t>
      </w:r>
      <w:r w:rsidR="00444B9B" w:rsidRPr="00B07638">
        <w:rPr>
          <w:rFonts w:ascii="Calibri Light" w:hAnsi="Calibri Light" w:cs="Calibri Light"/>
          <w:b/>
          <w:bCs/>
          <w:lang w:val="es-DO"/>
        </w:rPr>
        <w:t xml:space="preserve"> solicitudes </w:t>
      </w:r>
      <w:r w:rsidR="00DA1135" w:rsidRPr="00B07638">
        <w:rPr>
          <w:rFonts w:ascii="Calibri Light" w:hAnsi="Calibri Light" w:cs="Calibri Light"/>
          <w:b/>
          <w:bCs/>
          <w:lang w:val="es-DO"/>
        </w:rPr>
        <w:t>suspendidas</w:t>
      </w:r>
      <w:r w:rsidR="00DA1135" w:rsidRPr="00B07638">
        <w:rPr>
          <w:rFonts w:ascii="Calibri Light" w:hAnsi="Calibri Light" w:cs="Calibri Light"/>
          <w:lang w:val="es-DO"/>
        </w:rPr>
        <w:t>.</w:t>
      </w:r>
      <w:r w:rsidR="003E6293" w:rsidRPr="00B07638">
        <w:rPr>
          <w:lang w:val="es-DO"/>
        </w:rPr>
        <w:t xml:space="preserve"> </w:t>
      </w:r>
    </w:p>
    <w:p w14:paraId="7011B30A" w14:textId="77777777" w:rsidR="003E6293" w:rsidRPr="003E6293" w:rsidRDefault="003E6293" w:rsidP="00B07638">
      <w:pPr>
        <w:spacing w:after="0" w:line="240" w:lineRule="auto"/>
        <w:ind w:left="567" w:right="851"/>
        <w:jc w:val="both"/>
        <w:rPr>
          <w:rFonts w:ascii="Calibri Light" w:hAnsi="Calibri Light" w:cs="Calibri Light"/>
          <w:b/>
          <w:bCs/>
          <w:sz w:val="20"/>
          <w:szCs w:val="20"/>
          <w:lang w:val="es-ES"/>
        </w:rPr>
      </w:pPr>
    </w:p>
    <w:p w14:paraId="6CAE4DFA" w14:textId="28FCCC56" w:rsidR="00DA1135" w:rsidRDefault="003E6293" w:rsidP="00B07638">
      <w:pPr>
        <w:spacing w:after="0" w:line="240" w:lineRule="auto"/>
        <w:ind w:left="567" w:right="851"/>
        <w:jc w:val="both"/>
        <w:rPr>
          <w:rFonts w:ascii="Calibri Light" w:hAnsi="Calibri Light" w:cs="Calibri Light"/>
          <w:b/>
          <w:bCs/>
          <w:sz w:val="20"/>
          <w:szCs w:val="20"/>
          <w:lang w:val="es-ES"/>
        </w:rPr>
      </w:pPr>
      <w:r w:rsidRPr="002E0466">
        <w:rPr>
          <w:rFonts w:ascii="Calibri Light" w:hAnsi="Calibri Light" w:cs="Calibri Light"/>
          <w:lang w:val="es-DO"/>
        </w:rPr>
        <w:t>La OAI mantiene durante este 2024 el cumplimiento del plazo de respuesta. En este periodo, no hemos elaborado plan de mejora en este aspecto</w:t>
      </w:r>
      <w:r>
        <w:rPr>
          <w:lang w:val="es-DO"/>
        </w:rPr>
        <w:t>.</w:t>
      </w:r>
    </w:p>
    <w:p w14:paraId="151EED0B" w14:textId="77777777" w:rsidR="003E6293" w:rsidRDefault="003E6293" w:rsidP="00DA1135">
      <w:pPr>
        <w:spacing w:after="0" w:line="240" w:lineRule="auto"/>
        <w:ind w:left="720" w:right="90"/>
        <w:jc w:val="center"/>
        <w:rPr>
          <w:rFonts w:ascii="Calibri Light" w:hAnsi="Calibri Light" w:cs="Calibri Light"/>
          <w:b/>
          <w:bCs/>
          <w:sz w:val="20"/>
          <w:szCs w:val="20"/>
          <w:lang w:val="es-ES"/>
        </w:rPr>
      </w:pPr>
    </w:p>
    <w:p w14:paraId="318D1415" w14:textId="354D2C6E" w:rsidR="00B52C1C" w:rsidRPr="00772B85" w:rsidRDefault="00B52C1C" w:rsidP="00DA1135">
      <w:pPr>
        <w:spacing w:after="0" w:line="240" w:lineRule="auto"/>
        <w:ind w:left="720" w:right="90"/>
        <w:jc w:val="center"/>
        <w:rPr>
          <w:rFonts w:ascii="Calibri Light" w:hAnsi="Calibri Light" w:cs="Calibri Light"/>
          <w:b/>
          <w:bCs/>
          <w:sz w:val="20"/>
          <w:szCs w:val="20"/>
          <w:lang w:val="es-ES"/>
        </w:rPr>
      </w:pPr>
      <w:r w:rsidRPr="00772B85">
        <w:rPr>
          <w:rFonts w:ascii="Calibri Light" w:hAnsi="Calibri Light" w:cs="Calibri Light"/>
          <w:b/>
          <w:bCs/>
          <w:sz w:val="20"/>
          <w:szCs w:val="20"/>
          <w:lang w:val="es-ES"/>
        </w:rPr>
        <w:t>Tabla No. 1</w:t>
      </w:r>
    </w:p>
    <w:p w14:paraId="3E0718E5" w14:textId="15BEEB61" w:rsidR="007C1DD5" w:rsidRDefault="007C1DD5" w:rsidP="00F72A2C">
      <w:pPr>
        <w:spacing w:after="0" w:line="360" w:lineRule="auto"/>
        <w:ind w:right="90"/>
        <w:jc w:val="center"/>
        <w:rPr>
          <w:rFonts w:ascii="Calibri Light" w:eastAsia="Calibri" w:hAnsi="Calibri Light" w:cs="Calibri Light"/>
          <w:sz w:val="18"/>
          <w:szCs w:val="18"/>
          <w:lang w:val="es-ES"/>
        </w:rPr>
      </w:pPr>
      <w:r>
        <w:rPr>
          <w:rFonts w:ascii="Calibri Light" w:eastAsia="Calibri" w:hAnsi="Calibri Light" w:cs="Calibri Light"/>
          <w:sz w:val="18"/>
          <w:szCs w:val="18"/>
          <w:lang w:val="es-ES"/>
        </w:rPr>
        <w:t xml:space="preserve">Solicitudes Acceso a la Información </w:t>
      </w:r>
      <w:r w:rsidR="00BE270B">
        <w:rPr>
          <w:rFonts w:ascii="Calibri Light" w:eastAsia="Calibri" w:hAnsi="Calibri Light" w:cs="Calibri Light"/>
          <w:sz w:val="18"/>
          <w:szCs w:val="18"/>
          <w:lang w:val="es-ES"/>
        </w:rPr>
        <w:t>enero-</w:t>
      </w:r>
      <w:r w:rsidR="001E3DB8">
        <w:rPr>
          <w:rFonts w:ascii="Calibri Light" w:eastAsia="Calibri" w:hAnsi="Calibri Light" w:cs="Calibri Light"/>
          <w:sz w:val="18"/>
          <w:szCs w:val="18"/>
          <w:lang w:val="es-ES"/>
        </w:rPr>
        <w:t>noviembre</w:t>
      </w:r>
      <w:r w:rsidR="00BE270B">
        <w:rPr>
          <w:rFonts w:ascii="Calibri Light" w:eastAsia="Calibri" w:hAnsi="Calibri Light" w:cs="Calibri Light"/>
          <w:sz w:val="18"/>
          <w:szCs w:val="18"/>
          <w:lang w:val="es-ES"/>
        </w:rPr>
        <w:t xml:space="preserve"> 2024</w:t>
      </w:r>
    </w:p>
    <w:tbl>
      <w:tblPr>
        <w:tblW w:w="11293" w:type="dxa"/>
        <w:tblInd w:w="-10" w:type="dxa"/>
        <w:tblLayout w:type="fixed"/>
        <w:tblLook w:val="04A0" w:firstRow="1" w:lastRow="0" w:firstColumn="1" w:lastColumn="0" w:noHBand="0" w:noVBand="1"/>
      </w:tblPr>
      <w:tblGrid>
        <w:gridCol w:w="2198"/>
        <w:gridCol w:w="630"/>
        <w:gridCol w:w="630"/>
        <w:gridCol w:w="720"/>
        <w:gridCol w:w="720"/>
        <w:gridCol w:w="720"/>
        <w:gridCol w:w="630"/>
        <w:gridCol w:w="540"/>
        <w:gridCol w:w="720"/>
        <w:gridCol w:w="720"/>
        <w:gridCol w:w="720"/>
        <w:gridCol w:w="810"/>
        <w:gridCol w:w="720"/>
        <w:gridCol w:w="815"/>
      </w:tblGrid>
      <w:tr w:rsidR="00EF6C72" w:rsidRPr="00440159" w14:paraId="6E857428" w14:textId="77777777" w:rsidTr="00EF6C72">
        <w:trPr>
          <w:trHeight w:val="615"/>
        </w:trPr>
        <w:tc>
          <w:tcPr>
            <w:tcW w:w="2198"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vAlign w:val="center"/>
            <w:hideMark/>
          </w:tcPr>
          <w:p w14:paraId="6DEB8261"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Descripción</w:t>
            </w:r>
          </w:p>
        </w:tc>
        <w:tc>
          <w:tcPr>
            <w:tcW w:w="63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7EF5C610" w14:textId="1777FA79"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En</w:t>
            </w:r>
            <w:r>
              <w:rPr>
                <w:rFonts w:ascii="Calibri" w:eastAsia="Times New Roman" w:hAnsi="Calibri" w:cs="Calibri"/>
                <w:b/>
                <w:bCs/>
                <w:color w:val="FFFFFF"/>
              </w:rPr>
              <w:t>.</w:t>
            </w:r>
          </w:p>
        </w:tc>
        <w:tc>
          <w:tcPr>
            <w:tcW w:w="63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35BC3EBC" w14:textId="49C444D8"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Feb</w:t>
            </w:r>
            <w:r>
              <w:rPr>
                <w:rFonts w:ascii="Calibri" w:eastAsia="Times New Roman" w:hAnsi="Calibri" w:cs="Calibri"/>
                <w:b/>
                <w:bCs/>
                <w:color w:val="FFFFFF"/>
              </w:rPr>
              <w:t>.</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11BF93EE" w14:textId="2DCA733E"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Mar</w:t>
            </w:r>
            <w:r>
              <w:rPr>
                <w:rFonts w:ascii="Calibri" w:eastAsia="Times New Roman" w:hAnsi="Calibri" w:cs="Calibri"/>
                <w:b/>
                <w:bCs/>
                <w:color w:val="FFFFFF"/>
              </w:rPr>
              <w:t>.</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7D9ADEEF" w14:textId="795F74F5"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Ab</w:t>
            </w:r>
            <w:r>
              <w:rPr>
                <w:rFonts w:ascii="Calibri" w:eastAsia="Times New Roman" w:hAnsi="Calibri" w:cs="Calibri"/>
                <w:b/>
                <w:bCs/>
                <w:color w:val="FFFFFF"/>
              </w:rPr>
              <w:t>r.</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39676FFC" w14:textId="1125BB35"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May</w:t>
            </w:r>
            <w:r>
              <w:rPr>
                <w:rFonts w:ascii="Calibri" w:eastAsia="Times New Roman" w:hAnsi="Calibri" w:cs="Calibri"/>
                <w:b/>
                <w:bCs/>
                <w:color w:val="FFFFFF"/>
              </w:rPr>
              <w:t>.</w:t>
            </w:r>
          </w:p>
        </w:tc>
        <w:tc>
          <w:tcPr>
            <w:tcW w:w="63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503FE572" w14:textId="0CFF3EEE"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Jun</w:t>
            </w:r>
            <w:r>
              <w:rPr>
                <w:rFonts w:ascii="Calibri" w:eastAsia="Times New Roman" w:hAnsi="Calibri" w:cs="Calibri"/>
                <w:b/>
                <w:bCs/>
                <w:color w:val="FFFFFF"/>
              </w:rPr>
              <w:t>.</w:t>
            </w:r>
          </w:p>
        </w:tc>
        <w:tc>
          <w:tcPr>
            <w:tcW w:w="54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3E522A85" w14:textId="6E21C8DC"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Jul</w:t>
            </w:r>
            <w:r>
              <w:rPr>
                <w:rFonts w:ascii="Calibri" w:eastAsia="Times New Roman" w:hAnsi="Calibri" w:cs="Calibri"/>
                <w:b/>
                <w:bCs/>
                <w:color w:val="FFFFFF"/>
              </w:rPr>
              <w:t>.</w:t>
            </w:r>
            <w:r w:rsidRPr="00440159">
              <w:rPr>
                <w:rFonts w:ascii="Calibri" w:eastAsia="Times New Roman" w:hAnsi="Calibri" w:cs="Calibri"/>
                <w:b/>
                <w:bCs/>
                <w:color w:val="FFFFFF"/>
              </w:rPr>
              <w:t xml:space="preserve"> </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7135FD91" w14:textId="2D0B56F3"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Ag</w:t>
            </w:r>
            <w:r>
              <w:rPr>
                <w:rFonts w:ascii="Calibri" w:eastAsia="Times New Roman" w:hAnsi="Calibri" w:cs="Calibri"/>
                <w:b/>
                <w:bCs/>
                <w:color w:val="FFFFFF"/>
              </w:rPr>
              <w:t>to.</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3F4D87EE" w14:textId="597CA743" w:rsidR="00EF6C72" w:rsidRPr="00440159" w:rsidRDefault="00EF6C72" w:rsidP="00440159">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Sept.</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1C6490CD" w14:textId="4760E2DC"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Oct</w:t>
            </w:r>
            <w:r>
              <w:rPr>
                <w:rFonts w:ascii="Calibri" w:eastAsia="Times New Roman" w:hAnsi="Calibri" w:cs="Calibri"/>
                <w:b/>
                <w:bCs/>
                <w:color w:val="FFFFFF"/>
              </w:rPr>
              <w:t>.</w:t>
            </w:r>
          </w:p>
        </w:tc>
        <w:tc>
          <w:tcPr>
            <w:tcW w:w="810" w:type="dxa"/>
            <w:tcBorders>
              <w:top w:val="single" w:sz="8" w:space="0" w:color="000000"/>
              <w:left w:val="nil"/>
              <w:bottom w:val="single" w:sz="8" w:space="0" w:color="000000"/>
              <w:right w:val="single" w:sz="4" w:space="0" w:color="auto"/>
            </w:tcBorders>
            <w:shd w:val="clear" w:color="auto" w:fill="1F3864" w:themeFill="accent1" w:themeFillShade="80"/>
            <w:vAlign w:val="center"/>
            <w:hideMark/>
          </w:tcPr>
          <w:p w14:paraId="5913CC0F" w14:textId="5C4CE4A0"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Nov</w:t>
            </w:r>
            <w:r>
              <w:rPr>
                <w:rFonts w:ascii="Calibri" w:eastAsia="Times New Roman" w:hAnsi="Calibri" w:cs="Calibri"/>
                <w:b/>
                <w:bCs/>
                <w:color w:val="FFFFFF"/>
              </w:rPr>
              <w:t>.</w:t>
            </w:r>
          </w:p>
        </w:tc>
        <w:tc>
          <w:tcPr>
            <w:tcW w:w="720"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0185FF4B" w14:textId="77777777" w:rsidR="00EF6C72" w:rsidRDefault="00EF6C72" w:rsidP="00440159">
            <w:pPr>
              <w:spacing w:after="0" w:line="240" w:lineRule="auto"/>
              <w:jc w:val="center"/>
              <w:rPr>
                <w:rFonts w:ascii="Calibri" w:eastAsia="Times New Roman" w:hAnsi="Calibri" w:cs="Calibri"/>
                <w:b/>
                <w:bCs/>
                <w:color w:val="FFFFFF"/>
              </w:rPr>
            </w:pPr>
          </w:p>
          <w:p w14:paraId="4B13DF74" w14:textId="0A1277AE" w:rsidR="00EF6C72" w:rsidRPr="00440159" w:rsidRDefault="00EF6C72" w:rsidP="00440159">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Dic.</w:t>
            </w:r>
          </w:p>
        </w:tc>
        <w:tc>
          <w:tcPr>
            <w:tcW w:w="81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7882F24" w14:textId="339A8CAF"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TOTAL</w:t>
            </w:r>
          </w:p>
        </w:tc>
      </w:tr>
      <w:tr w:rsidR="00EF6C72" w:rsidRPr="00440159" w14:paraId="1C6E403C" w14:textId="77777777" w:rsidTr="00EF6C72">
        <w:trPr>
          <w:trHeight w:val="600"/>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61AF2" w14:textId="48E88CAD" w:rsidR="00EF6C72" w:rsidRPr="00440159" w:rsidRDefault="00EF6C72" w:rsidP="00440159">
            <w:pPr>
              <w:spacing w:after="0" w:line="240" w:lineRule="auto"/>
              <w:rPr>
                <w:rFonts w:ascii="Calibri" w:eastAsia="Times New Roman" w:hAnsi="Calibri" w:cs="Calibri"/>
                <w:color w:val="000000"/>
              </w:rPr>
            </w:pPr>
            <w:r w:rsidRPr="00440159">
              <w:rPr>
                <w:rFonts w:ascii="Calibri" w:eastAsia="Times New Roman" w:hAnsi="Calibri" w:cs="Calibri"/>
                <w:color w:val="000000"/>
              </w:rPr>
              <w:t>Solicitudes por Portal SAIP</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B04657F"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6</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2B679BA"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7D689E12"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3</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1852003"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3</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B29D626"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4</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6F095F72"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59F8AFA"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64A38EAE"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71A59EB2"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79C60BAC"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5</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3DBAACD0"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3</w:t>
            </w:r>
          </w:p>
        </w:tc>
        <w:tc>
          <w:tcPr>
            <w:tcW w:w="720" w:type="dxa"/>
            <w:tcBorders>
              <w:top w:val="single" w:sz="4" w:space="0" w:color="auto"/>
              <w:left w:val="nil"/>
              <w:bottom w:val="single" w:sz="4" w:space="0" w:color="auto"/>
              <w:right w:val="single" w:sz="4" w:space="0" w:color="auto"/>
            </w:tcBorders>
          </w:tcPr>
          <w:p w14:paraId="7F5B38B6" w14:textId="183FBDE9" w:rsidR="00EF6C72" w:rsidRPr="00440159" w:rsidRDefault="007E0833" w:rsidP="00440159">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46D9F" w14:textId="765E5F18" w:rsidR="00EF6C72" w:rsidRPr="00440159" w:rsidRDefault="003D41F1" w:rsidP="00440159">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r>
      <w:tr w:rsidR="00EF6C72" w:rsidRPr="00440159" w14:paraId="2A921A7E" w14:textId="77777777" w:rsidTr="00EF6C72">
        <w:trPr>
          <w:trHeight w:val="705"/>
        </w:trPr>
        <w:tc>
          <w:tcPr>
            <w:tcW w:w="2198" w:type="dxa"/>
            <w:tcBorders>
              <w:top w:val="nil"/>
              <w:left w:val="single" w:sz="4" w:space="0" w:color="auto"/>
              <w:bottom w:val="single" w:sz="4" w:space="0" w:color="auto"/>
              <w:right w:val="single" w:sz="4" w:space="0" w:color="auto"/>
            </w:tcBorders>
            <w:shd w:val="clear" w:color="auto" w:fill="auto"/>
            <w:vAlign w:val="center"/>
            <w:hideMark/>
          </w:tcPr>
          <w:p w14:paraId="4CA2FE9C" w14:textId="199EE21D" w:rsidR="00EF6C72" w:rsidRPr="00440159" w:rsidRDefault="00EF6C72" w:rsidP="00440159">
            <w:pPr>
              <w:spacing w:after="0" w:line="240" w:lineRule="auto"/>
              <w:rPr>
                <w:rFonts w:ascii="Calibri" w:eastAsia="Times New Roman" w:hAnsi="Calibri" w:cs="Calibri"/>
                <w:color w:val="000000"/>
              </w:rPr>
            </w:pPr>
            <w:r w:rsidRPr="00440159">
              <w:rPr>
                <w:rFonts w:ascii="Calibri" w:eastAsia="Times New Roman" w:hAnsi="Calibri" w:cs="Calibri"/>
                <w:color w:val="000000"/>
              </w:rPr>
              <w:t>Solicitudes Por Correo Electrónico</w:t>
            </w:r>
          </w:p>
        </w:tc>
        <w:tc>
          <w:tcPr>
            <w:tcW w:w="630" w:type="dxa"/>
            <w:tcBorders>
              <w:top w:val="nil"/>
              <w:left w:val="nil"/>
              <w:bottom w:val="single" w:sz="4" w:space="0" w:color="auto"/>
              <w:right w:val="single" w:sz="4" w:space="0" w:color="auto"/>
            </w:tcBorders>
            <w:shd w:val="clear" w:color="auto" w:fill="auto"/>
            <w:noWrap/>
            <w:vAlign w:val="center"/>
            <w:hideMark/>
          </w:tcPr>
          <w:p w14:paraId="240E8515"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5C144B5F"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119C6610"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38043287"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14134029"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630" w:type="dxa"/>
            <w:tcBorders>
              <w:top w:val="nil"/>
              <w:left w:val="nil"/>
              <w:bottom w:val="single" w:sz="4" w:space="0" w:color="auto"/>
              <w:right w:val="single" w:sz="4" w:space="0" w:color="auto"/>
            </w:tcBorders>
            <w:shd w:val="clear" w:color="auto" w:fill="auto"/>
            <w:noWrap/>
            <w:vAlign w:val="center"/>
            <w:hideMark/>
          </w:tcPr>
          <w:p w14:paraId="41911393"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540" w:type="dxa"/>
            <w:tcBorders>
              <w:top w:val="nil"/>
              <w:left w:val="nil"/>
              <w:bottom w:val="single" w:sz="4" w:space="0" w:color="auto"/>
              <w:right w:val="single" w:sz="4" w:space="0" w:color="auto"/>
            </w:tcBorders>
            <w:shd w:val="clear" w:color="auto" w:fill="auto"/>
            <w:noWrap/>
            <w:vAlign w:val="center"/>
            <w:hideMark/>
          </w:tcPr>
          <w:p w14:paraId="75A8CE75"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68055976"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auto" w:fill="auto"/>
            <w:noWrap/>
            <w:vAlign w:val="center"/>
            <w:hideMark/>
          </w:tcPr>
          <w:p w14:paraId="3045E08E"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03C47584" w14:textId="621D3529" w:rsidR="00EF6C72" w:rsidRPr="00440159" w:rsidRDefault="00D76389" w:rsidP="00440159">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EF6C72" w:rsidRPr="00440159">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14:paraId="22DCF8D6"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1</w:t>
            </w:r>
          </w:p>
        </w:tc>
        <w:tc>
          <w:tcPr>
            <w:tcW w:w="720" w:type="dxa"/>
            <w:tcBorders>
              <w:top w:val="single" w:sz="4" w:space="0" w:color="auto"/>
              <w:left w:val="nil"/>
              <w:bottom w:val="single" w:sz="4" w:space="0" w:color="auto"/>
              <w:right w:val="single" w:sz="4" w:space="0" w:color="auto"/>
            </w:tcBorders>
          </w:tcPr>
          <w:p w14:paraId="3C58249D" w14:textId="27D3A888" w:rsidR="00EF6C72" w:rsidRPr="00440159" w:rsidRDefault="007E0833" w:rsidP="00440159">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2DFD8" w14:textId="55FF4071"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3</w:t>
            </w:r>
          </w:p>
        </w:tc>
      </w:tr>
      <w:tr w:rsidR="00EF6C72" w:rsidRPr="00440159" w14:paraId="727710CD" w14:textId="77777777" w:rsidTr="00EF6C72">
        <w:trPr>
          <w:trHeight w:val="465"/>
        </w:trPr>
        <w:tc>
          <w:tcPr>
            <w:tcW w:w="2198" w:type="dxa"/>
            <w:tcBorders>
              <w:top w:val="nil"/>
              <w:left w:val="single" w:sz="4" w:space="0" w:color="auto"/>
              <w:bottom w:val="single" w:sz="4" w:space="0" w:color="auto"/>
              <w:right w:val="single" w:sz="4" w:space="0" w:color="auto"/>
            </w:tcBorders>
            <w:shd w:val="clear" w:color="auto" w:fill="auto"/>
            <w:vAlign w:val="center"/>
            <w:hideMark/>
          </w:tcPr>
          <w:p w14:paraId="420F1004" w14:textId="77777777" w:rsidR="00EF6C72" w:rsidRPr="00440159" w:rsidRDefault="00EF6C72" w:rsidP="00440159">
            <w:pPr>
              <w:spacing w:after="0" w:line="240" w:lineRule="auto"/>
              <w:rPr>
                <w:rFonts w:ascii="Calibri" w:eastAsia="Times New Roman" w:hAnsi="Calibri" w:cs="Calibri"/>
                <w:color w:val="000000"/>
              </w:rPr>
            </w:pPr>
            <w:r w:rsidRPr="00440159">
              <w:rPr>
                <w:rFonts w:ascii="Calibri" w:eastAsia="Times New Roman" w:hAnsi="Calibri" w:cs="Calibri"/>
                <w:color w:val="000000"/>
              </w:rPr>
              <w:t>Solicitudes Físicas</w:t>
            </w:r>
          </w:p>
        </w:tc>
        <w:tc>
          <w:tcPr>
            <w:tcW w:w="630" w:type="dxa"/>
            <w:tcBorders>
              <w:top w:val="nil"/>
              <w:left w:val="nil"/>
              <w:bottom w:val="single" w:sz="4" w:space="0" w:color="auto"/>
              <w:right w:val="single" w:sz="4" w:space="0" w:color="auto"/>
            </w:tcBorders>
            <w:shd w:val="clear" w:color="auto" w:fill="auto"/>
            <w:noWrap/>
            <w:vAlign w:val="center"/>
            <w:hideMark/>
          </w:tcPr>
          <w:p w14:paraId="56E644CA"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630" w:type="dxa"/>
            <w:tcBorders>
              <w:top w:val="nil"/>
              <w:left w:val="nil"/>
              <w:bottom w:val="single" w:sz="4" w:space="0" w:color="auto"/>
              <w:right w:val="single" w:sz="4" w:space="0" w:color="auto"/>
            </w:tcBorders>
            <w:shd w:val="clear" w:color="auto" w:fill="auto"/>
            <w:noWrap/>
            <w:vAlign w:val="center"/>
            <w:hideMark/>
          </w:tcPr>
          <w:p w14:paraId="5AE9E355"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59C30793"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auto" w:fill="auto"/>
            <w:noWrap/>
            <w:vAlign w:val="center"/>
            <w:hideMark/>
          </w:tcPr>
          <w:p w14:paraId="2A06681F"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52D53F4F"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630" w:type="dxa"/>
            <w:tcBorders>
              <w:top w:val="nil"/>
              <w:left w:val="nil"/>
              <w:bottom w:val="single" w:sz="4" w:space="0" w:color="auto"/>
              <w:right w:val="single" w:sz="4" w:space="0" w:color="auto"/>
            </w:tcBorders>
            <w:shd w:val="clear" w:color="auto" w:fill="auto"/>
            <w:noWrap/>
            <w:vAlign w:val="center"/>
            <w:hideMark/>
          </w:tcPr>
          <w:p w14:paraId="59EA8F91"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540" w:type="dxa"/>
            <w:tcBorders>
              <w:top w:val="nil"/>
              <w:left w:val="nil"/>
              <w:bottom w:val="single" w:sz="4" w:space="0" w:color="auto"/>
              <w:right w:val="single" w:sz="4" w:space="0" w:color="auto"/>
            </w:tcBorders>
            <w:shd w:val="clear" w:color="auto" w:fill="auto"/>
            <w:noWrap/>
            <w:vAlign w:val="center"/>
            <w:hideMark/>
          </w:tcPr>
          <w:p w14:paraId="16928DA9"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0F515A06"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3EF7528D"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auto" w:fill="auto"/>
            <w:noWrap/>
            <w:vAlign w:val="center"/>
            <w:hideMark/>
          </w:tcPr>
          <w:p w14:paraId="3126B1CE" w14:textId="158D6281" w:rsidR="00EF6C72" w:rsidRPr="00440159" w:rsidRDefault="00D76389" w:rsidP="00440159">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10" w:type="dxa"/>
            <w:tcBorders>
              <w:top w:val="nil"/>
              <w:left w:val="nil"/>
              <w:bottom w:val="single" w:sz="4" w:space="0" w:color="auto"/>
              <w:right w:val="single" w:sz="4" w:space="0" w:color="auto"/>
            </w:tcBorders>
            <w:shd w:val="clear" w:color="auto" w:fill="auto"/>
            <w:noWrap/>
            <w:vAlign w:val="center"/>
            <w:hideMark/>
          </w:tcPr>
          <w:p w14:paraId="348009B9"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single" w:sz="4" w:space="0" w:color="auto"/>
              <w:left w:val="nil"/>
              <w:bottom w:val="single" w:sz="4" w:space="0" w:color="auto"/>
              <w:right w:val="single" w:sz="4" w:space="0" w:color="auto"/>
            </w:tcBorders>
          </w:tcPr>
          <w:p w14:paraId="52BE935E" w14:textId="511F04D0" w:rsidR="00EF6C72" w:rsidRPr="00440159" w:rsidRDefault="007E0833" w:rsidP="00440159">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1C88A" w14:textId="130F7314"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2</w:t>
            </w:r>
          </w:p>
        </w:tc>
      </w:tr>
      <w:tr w:rsidR="00EF6C72" w:rsidRPr="00440159" w14:paraId="6942C756" w14:textId="77777777" w:rsidTr="00EF6C72">
        <w:trPr>
          <w:trHeight w:val="585"/>
        </w:trPr>
        <w:tc>
          <w:tcPr>
            <w:tcW w:w="2198" w:type="dxa"/>
            <w:tcBorders>
              <w:top w:val="nil"/>
              <w:left w:val="single" w:sz="4" w:space="0" w:color="auto"/>
              <w:bottom w:val="single" w:sz="4" w:space="0" w:color="auto"/>
              <w:right w:val="single" w:sz="4" w:space="0" w:color="auto"/>
            </w:tcBorders>
            <w:shd w:val="clear" w:color="auto" w:fill="auto"/>
            <w:vAlign w:val="center"/>
            <w:hideMark/>
          </w:tcPr>
          <w:p w14:paraId="5CCC6AED" w14:textId="77777777" w:rsidR="00EF6C72" w:rsidRPr="00440159" w:rsidRDefault="00EF6C72" w:rsidP="00440159">
            <w:pPr>
              <w:spacing w:after="0" w:line="240" w:lineRule="auto"/>
              <w:rPr>
                <w:rFonts w:ascii="Calibri" w:eastAsia="Times New Roman" w:hAnsi="Calibri" w:cs="Calibri"/>
                <w:color w:val="000000"/>
                <w:lang w:val="es-DO"/>
              </w:rPr>
            </w:pPr>
            <w:r w:rsidRPr="00440159">
              <w:rPr>
                <w:rFonts w:ascii="Calibri" w:eastAsia="Times New Roman" w:hAnsi="Calibri" w:cs="Calibri"/>
                <w:color w:val="000000"/>
                <w:lang w:val="es-DO"/>
              </w:rPr>
              <w:t xml:space="preserve">Información incompleta por el ciudadano </w:t>
            </w:r>
          </w:p>
        </w:tc>
        <w:tc>
          <w:tcPr>
            <w:tcW w:w="630" w:type="dxa"/>
            <w:tcBorders>
              <w:top w:val="nil"/>
              <w:left w:val="nil"/>
              <w:bottom w:val="single" w:sz="4" w:space="0" w:color="auto"/>
              <w:right w:val="single" w:sz="4" w:space="0" w:color="auto"/>
            </w:tcBorders>
            <w:shd w:val="clear" w:color="auto" w:fill="auto"/>
            <w:noWrap/>
            <w:vAlign w:val="center"/>
            <w:hideMark/>
          </w:tcPr>
          <w:p w14:paraId="292EFA03"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630" w:type="dxa"/>
            <w:tcBorders>
              <w:top w:val="nil"/>
              <w:left w:val="nil"/>
              <w:bottom w:val="single" w:sz="4" w:space="0" w:color="auto"/>
              <w:right w:val="single" w:sz="4" w:space="0" w:color="auto"/>
            </w:tcBorders>
            <w:shd w:val="clear" w:color="auto" w:fill="auto"/>
            <w:noWrap/>
            <w:vAlign w:val="center"/>
            <w:hideMark/>
          </w:tcPr>
          <w:p w14:paraId="0A3A1EDC"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72BE8242"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auto" w:fill="auto"/>
            <w:noWrap/>
            <w:vAlign w:val="center"/>
            <w:hideMark/>
          </w:tcPr>
          <w:p w14:paraId="119821DA"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auto" w:fill="auto"/>
            <w:noWrap/>
            <w:vAlign w:val="center"/>
            <w:hideMark/>
          </w:tcPr>
          <w:p w14:paraId="1457760C"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630" w:type="dxa"/>
            <w:tcBorders>
              <w:top w:val="nil"/>
              <w:left w:val="nil"/>
              <w:bottom w:val="single" w:sz="4" w:space="0" w:color="auto"/>
              <w:right w:val="single" w:sz="4" w:space="0" w:color="auto"/>
            </w:tcBorders>
            <w:shd w:val="clear" w:color="auto" w:fill="auto"/>
            <w:noWrap/>
            <w:vAlign w:val="center"/>
            <w:hideMark/>
          </w:tcPr>
          <w:p w14:paraId="7A5879A1"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540" w:type="dxa"/>
            <w:tcBorders>
              <w:top w:val="nil"/>
              <w:left w:val="nil"/>
              <w:bottom w:val="single" w:sz="4" w:space="0" w:color="auto"/>
              <w:right w:val="single" w:sz="4" w:space="0" w:color="auto"/>
            </w:tcBorders>
            <w:shd w:val="clear" w:color="auto" w:fill="auto"/>
            <w:noWrap/>
            <w:vAlign w:val="center"/>
            <w:hideMark/>
          </w:tcPr>
          <w:p w14:paraId="2F3F1C6F"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2332AD69"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6A335BE0"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4F588C32" w14:textId="6C08A4F6"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 </w:t>
            </w:r>
            <w:r w:rsidR="00D76389">
              <w:rPr>
                <w:rFonts w:ascii="Calibri" w:eastAsia="Times New Roman" w:hAnsi="Calibri" w:cs="Calibri"/>
                <w:color w:val="000000"/>
              </w:rPr>
              <w:t>0</w:t>
            </w:r>
          </w:p>
        </w:tc>
        <w:tc>
          <w:tcPr>
            <w:tcW w:w="810" w:type="dxa"/>
            <w:tcBorders>
              <w:top w:val="nil"/>
              <w:left w:val="nil"/>
              <w:bottom w:val="single" w:sz="4" w:space="0" w:color="auto"/>
              <w:right w:val="single" w:sz="4" w:space="0" w:color="auto"/>
            </w:tcBorders>
            <w:shd w:val="clear" w:color="auto" w:fill="auto"/>
            <w:noWrap/>
            <w:vAlign w:val="center"/>
            <w:hideMark/>
          </w:tcPr>
          <w:p w14:paraId="1307429E"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single" w:sz="4" w:space="0" w:color="auto"/>
              <w:left w:val="nil"/>
              <w:bottom w:val="single" w:sz="4" w:space="0" w:color="auto"/>
              <w:right w:val="single" w:sz="4" w:space="0" w:color="auto"/>
            </w:tcBorders>
          </w:tcPr>
          <w:p w14:paraId="1273BCE3" w14:textId="06533645" w:rsidR="00EF6C72" w:rsidRPr="00440159" w:rsidRDefault="00D76389" w:rsidP="00440159">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362D2" w14:textId="6A8F31BB"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2</w:t>
            </w:r>
          </w:p>
        </w:tc>
      </w:tr>
      <w:tr w:rsidR="00EF6C72" w:rsidRPr="00440159" w14:paraId="7890713F" w14:textId="77777777" w:rsidTr="00EF6C72">
        <w:trPr>
          <w:trHeight w:val="510"/>
        </w:trPr>
        <w:tc>
          <w:tcPr>
            <w:tcW w:w="2198" w:type="dxa"/>
            <w:tcBorders>
              <w:top w:val="nil"/>
              <w:left w:val="single" w:sz="4" w:space="0" w:color="auto"/>
              <w:bottom w:val="single" w:sz="4" w:space="0" w:color="auto"/>
              <w:right w:val="single" w:sz="4" w:space="0" w:color="auto"/>
            </w:tcBorders>
            <w:shd w:val="clear" w:color="auto" w:fill="auto"/>
            <w:vAlign w:val="center"/>
            <w:hideMark/>
          </w:tcPr>
          <w:p w14:paraId="41E61F29" w14:textId="7F554015" w:rsidR="00EF6C72" w:rsidRPr="00440159" w:rsidRDefault="00EF6C72" w:rsidP="00440159">
            <w:pPr>
              <w:spacing w:after="0" w:line="240" w:lineRule="auto"/>
              <w:rPr>
                <w:rFonts w:ascii="Calibri" w:eastAsia="Times New Roman" w:hAnsi="Calibri" w:cs="Calibri"/>
                <w:color w:val="000000"/>
              </w:rPr>
            </w:pPr>
            <w:r w:rsidRPr="00440159">
              <w:rPr>
                <w:rFonts w:ascii="Calibri" w:eastAsia="Times New Roman" w:hAnsi="Calibri" w:cs="Calibri"/>
                <w:color w:val="000000"/>
              </w:rPr>
              <w:t>Suspendida</w:t>
            </w:r>
            <w:r>
              <w:rPr>
                <w:rFonts w:ascii="Calibri" w:eastAsia="Times New Roman" w:hAnsi="Calibri" w:cs="Calibri"/>
                <w:color w:val="000000"/>
              </w:rPr>
              <w:t>s</w:t>
            </w:r>
          </w:p>
        </w:tc>
        <w:tc>
          <w:tcPr>
            <w:tcW w:w="630" w:type="dxa"/>
            <w:tcBorders>
              <w:top w:val="nil"/>
              <w:left w:val="nil"/>
              <w:bottom w:val="single" w:sz="4" w:space="0" w:color="auto"/>
              <w:right w:val="single" w:sz="4" w:space="0" w:color="auto"/>
            </w:tcBorders>
            <w:shd w:val="clear" w:color="auto" w:fill="auto"/>
            <w:noWrap/>
            <w:vAlign w:val="center"/>
            <w:hideMark/>
          </w:tcPr>
          <w:p w14:paraId="34463778"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630" w:type="dxa"/>
            <w:tcBorders>
              <w:top w:val="nil"/>
              <w:left w:val="nil"/>
              <w:bottom w:val="single" w:sz="4" w:space="0" w:color="auto"/>
              <w:right w:val="single" w:sz="4" w:space="0" w:color="auto"/>
            </w:tcBorders>
            <w:shd w:val="clear" w:color="auto" w:fill="auto"/>
            <w:noWrap/>
            <w:vAlign w:val="center"/>
            <w:hideMark/>
          </w:tcPr>
          <w:p w14:paraId="04CACCB1"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731B4A76"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7904787D"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3B8F5BB5"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5BDF1D2" w14:textId="7357E010" w:rsidR="00EF6C72" w:rsidRPr="00440159" w:rsidRDefault="00597704" w:rsidP="00440159">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540" w:type="dxa"/>
            <w:tcBorders>
              <w:top w:val="nil"/>
              <w:left w:val="nil"/>
              <w:bottom w:val="single" w:sz="4" w:space="0" w:color="auto"/>
              <w:right w:val="single" w:sz="4" w:space="0" w:color="auto"/>
            </w:tcBorders>
            <w:shd w:val="clear" w:color="auto" w:fill="auto"/>
            <w:noWrap/>
            <w:vAlign w:val="center"/>
            <w:hideMark/>
          </w:tcPr>
          <w:p w14:paraId="62F2A834"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122BC576"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3442E8EE"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05EEBA9F" w14:textId="22AD50C1" w:rsidR="00EF6C72" w:rsidRPr="00440159" w:rsidRDefault="00D76389" w:rsidP="00440159">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10" w:type="dxa"/>
            <w:tcBorders>
              <w:top w:val="nil"/>
              <w:left w:val="nil"/>
              <w:bottom w:val="single" w:sz="4" w:space="0" w:color="auto"/>
              <w:right w:val="single" w:sz="4" w:space="0" w:color="auto"/>
            </w:tcBorders>
            <w:shd w:val="clear" w:color="auto" w:fill="auto"/>
            <w:noWrap/>
            <w:vAlign w:val="center"/>
            <w:hideMark/>
          </w:tcPr>
          <w:p w14:paraId="327A162B" w14:textId="77777777" w:rsidR="00EF6C72" w:rsidRPr="00440159" w:rsidRDefault="00EF6C72" w:rsidP="00440159">
            <w:pPr>
              <w:spacing w:after="0" w:line="240" w:lineRule="auto"/>
              <w:jc w:val="center"/>
              <w:rPr>
                <w:rFonts w:ascii="Calibri" w:eastAsia="Times New Roman" w:hAnsi="Calibri" w:cs="Calibri"/>
                <w:color w:val="000000"/>
              </w:rPr>
            </w:pPr>
            <w:r w:rsidRPr="00440159">
              <w:rPr>
                <w:rFonts w:ascii="Calibri" w:eastAsia="Times New Roman" w:hAnsi="Calibri" w:cs="Calibri"/>
                <w:color w:val="000000"/>
              </w:rPr>
              <w:t>0</w:t>
            </w:r>
          </w:p>
        </w:tc>
        <w:tc>
          <w:tcPr>
            <w:tcW w:w="720" w:type="dxa"/>
            <w:tcBorders>
              <w:top w:val="single" w:sz="4" w:space="0" w:color="auto"/>
              <w:left w:val="nil"/>
              <w:bottom w:val="single" w:sz="4" w:space="0" w:color="auto"/>
              <w:right w:val="single" w:sz="4" w:space="0" w:color="auto"/>
            </w:tcBorders>
          </w:tcPr>
          <w:p w14:paraId="581CE6AE" w14:textId="6DFFB86E" w:rsidR="00EF6C72" w:rsidRPr="00440159" w:rsidRDefault="00D76389" w:rsidP="00440159">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13023" w14:textId="47C6C908" w:rsidR="00EF6C72" w:rsidRPr="00440159" w:rsidRDefault="00597704" w:rsidP="0044015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EF6C72" w:rsidRPr="00440159" w14:paraId="6CD47380" w14:textId="77777777" w:rsidTr="00EF6C72">
        <w:trPr>
          <w:trHeight w:val="315"/>
        </w:trPr>
        <w:tc>
          <w:tcPr>
            <w:tcW w:w="2198"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vAlign w:val="center"/>
            <w:hideMark/>
          </w:tcPr>
          <w:p w14:paraId="5855897A"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Total de Solicitudes</w:t>
            </w:r>
          </w:p>
        </w:tc>
        <w:tc>
          <w:tcPr>
            <w:tcW w:w="63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6487F671"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7</w:t>
            </w:r>
          </w:p>
        </w:tc>
        <w:tc>
          <w:tcPr>
            <w:tcW w:w="63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4F06472F"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2</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3EE5B2C3"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5</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0D07B0C5"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4</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7B152571"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6</w:t>
            </w:r>
          </w:p>
        </w:tc>
        <w:tc>
          <w:tcPr>
            <w:tcW w:w="63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754A62DF" w14:textId="776D720F" w:rsidR="00EF6C72" w:rsidRPr="00440159" w:rsidRDefault="00597704" w:rsidP="00440159">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6</w:t>
            </w:r>
          </w:p>
        </w:tc>
        <w:tc>
          <w:tcPr>
            <w:tcW w:w="54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41C00AE9"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0</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7F6F56E5"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3</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6D658F9E"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9</w:t>
            </w:r>
          </w:p>
        </w:tc>
        <w:tc>
          <w:tcPr>
            <w:tcW w:w="720"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6C43871F"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5</w:t>
            </w:r>
          </w:p>
        </w:tc>
        <w:tc>
          <w:tcPr>
            <w:tcW w:w="810" w:type="dxa"/>
            <w:tcBorders>
              <w:top w:val="single" w:sz="8" w:space="0" w:color="000000"/>
              <w:left w:val="nil"/>
              <w:bottom w:val="single" w:sz="8" w:space="0" w:color="000000"/>
              <w:right w:val="single" w:sz="4" w:space="0" w:color="auto"/>
            </w:tcBorders>
            <w:shd w:val="clear" w:color="auto" w:fill="1F3864" w:themeFill="accent1" w:themeFillShade="80"/>
            <w:vAlign w:val="center"/>
            <w:hideMark/>
          </w:tcPr>
          <w:p w14:paraId="75A3B1A9" w14:textId="77777777" w:rsidR="00EF6C72" w:rsidRPr="00440159" w:rsidRDefault="00EF6C72" w:rsidP="00440159">
            <w:pPr>
              <w:spacing w:after="0" w:line="240" w:lineRule="auto"/>
              <w:jc w:val="center"/>
              <w:rPr>
                <w:rFonts w:ascii="Calibri" w:eastAsia="Times New Roman" w:hAnsi="Calibri" w:cs="Calibri"/>
                <w:b/>
                <w:bCs/>
                <w:color w:val="FFFFFF"/>
              </w:rPr>
            </w:pPr>
            <w:r w:rsidRPr="00440159">
              <w:rPr>
                <w:rFonts w:ascii="Calibri" w:eastAsia="Times New Roman" w:hAnsi="Calibri" w:cs="Calibri"/>
                <w:b/>
                <w:bCs/>
                <w:color w:val="FFFFFF"/>
              </w:rPr>
              <w:t>4</w:t>
            </w:r>
          </w:p>
        </w:tc>
        <w:tc>
          <w:tcPr>
            <w:tcW w:w="720"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236C7B7C" w14:textId="30539AD1" w:rsidR="00EF6C72" w:rsidRPr="00440159" w:rsidRDefault="001A77C6" w:rsidP="00440159">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1</w:t>
            </w:r>
          </w:p>
        </w:tc>
        <w:tc>
          <w:tcPr>
            <w:tcW w:w="81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3E394E9" w14:textId="54B31137" w:rsidR="00EF6C72" w:rsidRPr="00440159" w:rsidRDefault="00597704" w:rsidP="00440159">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52</w:t>
            </w:r>
          </w:p>
        </w:tc>
      </w:tr>
    </w:tbl>
    <w:p w14:paraId="3516BB6A" w14:textId="296FF17D" w:rsidR="00C26A67" w:rsidRDefault="00C26A67" w:rsidP="00F72A2C">
      <w:pPr>
        <w:spacing w:after="0" w:line="360" w:lineRule="auto"/>
        <w:ind w:right="90"/>
        <w:jc w:val="center"/>
        <w:rPr>
          <w:rFonts w:ascii="Calibri Light" w:eastAsia="Calibri" w:hAnsi="Calibri Light" w:cs="Calibri Light"/>
          <w:sz w:val="18"/>
          <w:szCs w:val="18"/>
          <w:lang w:val="es-ES"/>
        </w:rPr>
      </w:pPr>
    </w:p>
    <w:p w14:paraId="254FBAA6" w14:textId="70EB558C" w:rsidR="0053462A" w:rsidRDefault="00B52C1C" w:rsidP="0053462A">
      <w:pPr>
        <w:spacing w:after="0" w:line="360" w:lineRule="auto"/>
        <w:ind w:right="90"/>
        <w:jc w:val="center"/>
        <w:rPr>
          <w:rFonts w:ascii="Calibri Light" w:eastAsia="Calibri" w:hAnsi="Calibri Light" w:cs="Calibri Light"/>
          <w:b/>
          <w:bCs/>
          <w:sz w:val="18"/>
          <w:szCs w:val="18"/>
          <w:lang w:val="es-ES"/>
        </w:rPr>
      </w:pPr>
      <w:r w:rsidRPr="00B52C1C">
        <w:rPr>
          <w:rFonts w:ascii="Calibri Light" w:eastAsia="Calibri" w:hAnsi="Calibri Light" w:cs="Calibri Light"/>
          <w:sz w:val="18"/>
          <w:szCs w:val="18"/>
          <w:lang w:val="es-ES"/>
        </w:rPr>
        <w:t>Fuente: Oficina de Acceso a la Información ADESS.</w:t>
      </w:r>
      <w:r w:rsidR="00333079">
        <w:rPr>
          <w:rFonts w:ascii="Calibri Light" w:eastAsia="Calibri" w:hAnsi="Calibri Light" w:cs="Calibri Light"/>
          <w:sz w:val="18"/>
          <w:szCs w:val="18"/>
          <w:lang w:val="es-ES"/>
        </w:rPr>
        <w:t xml:space="preserve"> </w:t>
      </w:r>
      <w:r w:rsidR="00333079" w:rsidRPr="00333079">
        <w:rPr>
          <w:rFonts w:ascii="Calibri Light" w:eastAsia="Calibri" w:hAnsi="Calibri Light" w:cs="Calibri Light"/>
          <w:b/>
          <w:bCs/>
          <w:sz w:val="18"/>
          <w:szCs w:val="18"/>
          <w:lang w:val="es-ES"/>
        </w:rPr>
        <w:t xml:space="preserve">Nota: Datos de </w:t>
      </w:r>
      <w:r w:rsidR="00CE464C">
        <w:rPr>
          <w:rFonts w:ascii="Calibri Light" w:eastAsia="Calibri" w:hAnsi="Calibri Light" w:cs="Calibri Light"/>
          <w:b/>
          <w:bCs/>
          <w:sz w:val="18"/>
          <w:szCs w:val="18"/>
          <w:lang w:val="es-ES"/>
        </w:rPr>
        <w:t xml:space="preserve">enero - </w:t>
      </w:r>
      <w:r w:rsidR="00453231">
        <w:rPr>
          <w:rFonts w:ascii="Calibri Light" w:eastAsia="Calibri" w:hAnsi="Calibri Light" w:cs="Calibri Light"/>
          <w:b/>
          <w:bCs/>
          <w:sz w:val="18"/>
          <w:szCs w:val="18"/>
          <w:lang w:val="es-ES"/>
        </w:rPr>
        <w:t>dic</w:t>
      </w:r>
      <w:r w:rsidR="00440159">
        <w:rPr>
          <w:rFonts w:ascii="Calibri Light" w:eastAsia="Calibri" w:hAnsi="Calibri Light" w:cs="Calibri Light"/>
          <w:b/>
          <w:bCs/>
          <w:sz w:val="18"/>
          <w:szCs w:val="18"/>
          <w:lang w:val="es-ES"/>
        </w:rPr>
        <w:t xml:space="preserve">iembre </w:t>
      </w:r>
      <w:r w:rsidR="00333079" w:rsidRPr="00333079">
        <w:rPr>
          <w:rFonts w:ascii="Calibri Light" w:eastAsia="Calibri" w:hAnsi="Calibri Light" w:cs="Calibri Light"/>
          <w:b/>
          <w:bCs/>
          <w:sz w:val="18"/>
          <w:szCs w:val="18"/>
          <w:lang w:val="es-ES"/>
        </w:rPr>
        <w:t>2024</w:t>
      </w:r>
    </w:p>
    <w:p w14:paraId="3630D889" w14:textId="186CE9BD" w:rsidR="0053462A" w:rsidRDefault="0053462A" w:rsidP="00B07638">
      <w:pPr>
        <w:spacing w:after="0" w:line="240" w:lineRule="auto"/>
        <w:ind w:left="567" w:right="851"/>
        <w:jc w:val="both"/>
        <w:rPr>
          <w:rFonts w:ascii="Calibri Light" w:hAnsi="Calibri Light" w:cs="Calibri Light"/>
          <w:lang w:val="es-DO"/>
        </w:rPr>
      </w:pPr>
      <w:r w:rsidRPr="004F25EF">
        <w:rPr>
          <w:rFonts w:ascii="Calibri Light" w:hAnsi="Calibri Light" w:cs="Calibri Light"/>
          <w:lang w:val="es-DO"/>
        </w:rPr>
        <w:t>En cuanto a las vías utilizadas por los solicitantes, las solicitudes se distribuyeron de la siguiente manera:</w:t>
      </w:r>
    </w:p>
    <w:p w14:paraId="15B4D1DA" w14:textId="77777777" w:rsidR="005D75F6" w:rsidRDefault="005D75F6" w:rsidP="00DC45B4">
      <w:pPr>
        <w:spacing w:after="0" w:line="240" w:lineRule="auto"/>
        <w:ind w:left="142" w:right="-682"/>
        <w:jc w:val="both"/>
        <w:rPr>
          <w:rFonts w:ascii="Calibri Light" w:hAnsi="Calibri Light" w:cs="Calibri Light"/>
          <w:lang w:val="es-DO"/>
        </w:rPr>
      </w:pPr>
    </w:p>
    <w:p w14:paraId="7370C7A1" w14:textId="158A3323" w:rsidR="005D75F6" w:rsidRPr="00DC45B4" w:rsidRDefault="00B4011A" w:rsidP="005D75F6">
      <w:pPr>
        <w:pStyle w:val="ListParagraph"/>
        <w:numPr>
          <w:ilvl w:val="0"/>
          <w:numId w:val="21"/>
        </w:numPr>
        <w:tabs>
          <w:tab w:val="left" w:pos="10490"/>
        </w:tabs>
        <w:spacing w:after="0" w:line="240" w:lineRule="auto"/>
        <w:ind w:right="567"/>
        <w:jc w:val="both"/>
        <w:rPr>
          <w:rFonts w:ascii="Calibri Light" w:hAnsi="Calibri Light" w:cs="Calibri Light"/>
          <w:lang w:val="es-DO"/>
        </w:rPr>
      </w:pPr>
      <w:r>
        <w:rPr>
          <w:rFonts w:ascii="Calibri Light" w:hAnsi="Calibri Light" w:cs="Calibri Light"/>
          <w:lang w:val="es-DO"/>
        </w:rPr>
        <w:t>40</w:t>
      </w:r>
      <w:r w:rsidR="005D75F6" w:rsidRPr="00DC45B4">
        <w:rPr>
          <w:rFonts w:ascii="Calibri Light" w:hAnsi="Calibri Light" w:cs="Calibri Light"/>
          <w:lang w:val="es-DO"/>
        </w:rPr>
        <w:t xml:space="preserve"> solicitudes fueron recibidas a través del Portal SAIP.</w:t>
      </w:r>
    </w:p>
    <w:p w14:paraId="48A7542A" w14:textId="1A37ECC2" w:rsidR="005D75F6" w:rsidRPr="004F25EF" w:rsidRDefault="00B07638" w:rsidP="005D75F6">
      <w:pPr>
        <w:pStyle w:val="ListParagraph"/>
        <w:numPr>
          <w:ilvl w:val="0"/>
          <w:numId w:val="21"/>
        </w:numPr>
        <w:tabs>
          <w:tab w:val="left" w:pos="10490"/>
        </w:tabs>
        <w:spacing w:after="0" w:line="240" w:lineRule="auto"/>
        <w:ind w:right="567"/>
        <w:jc w:val="both"/>
        <w:rPr>
          <w:rFonts w:ascii="Calibri Light" w:hAnsi="Calibri Light" w:cs="Calibri Light"/>
          <w:lang w:val="es-DO"/>
        </w:rPr>
      </w:pPr>
      <w:r>
        <w:rPr>
          <w:rFonts w:ascii="Calibri Light" w:hAnsi="Calibri Light" w:cs="Calibri Light"/>
          <w:lang w:val="es-DO"/>
        </w:rPr>
        <w:t xml:space="preserve">  </w:t>
      </w:r>
      <w:r w:rsidR="00B4011A">
        <w:rPr>
          <w:rFonts w:ascii="Calibri Light" w:hAnsi="Calibri Light" w:cs="Calibri Light"/>
          <w:lang w:val="es-DO"/>
        </w:rPr>
        <w:t>3</w:t>
      </w:r>
      <w:r w:rsidR="005D75F6" w:rsidRPr="004F25EF">
        <w:rPr>
          <w:rFonts w:ascii="Calibri Light" w:hAnsi="Calibri Light" w:cs="Calibri Light"/>
          <w:lang w:val="es-DO"/>
        </w:rPr>
        <w:t xml:space="preserve"> solicitudes fueron enviadas por correo electrónico.</w:t>
      </w:r>
    </w:p>
    <w:p w14:paraId="56549FA8" w14:textId="0BE40244" w:rsidR="005D75F6" w:rsidRPr="00DC45B4" w:rsidRDefault="00B07638" w:rsidP="005D75F6">
      <w:pPr>
        <w:pStyle w:val="ListParagraph"/>
        <w:numPr>
          <w:ilvl w:val="0"/>
          <w:numId w:val="21"/>
        </w:numPr>
        <w:tabs>
          <w:tab w:val="left" w:pos="10490"/>
        </w:tabs>
        <w:spacing w:after="0" w:line="240" w:lineRule="auto"/>
        <w:ind w:right="567"/>
        <w:jc w:val="both"/>
        <w:rPr>
          <w:rFonts w:ascii="Calibri Light" w:hAnsi="Calibri Light" w:cs="Calibri Light"/>
          <w:lang w:val="es-DO"/>
        </w:rPr>
      </w:pPr>
      <w:r>
        <w:rPr>
          <w:rFonts w:ascii="Calibri Light" w:hAnsi="Calibri Light" w:cs="Calibri Light"/>
          <w:lang w:val="es-DO"/>
        </w:rPr>
        <w:t xml:space="preserve">  </w:t>
      </w:r>
      <w:r w:rsidR="005D75F6" w:rsidRPr="004F25EF">
        <w:rPr>
          <w:rFonts w:ascii="Calibri Light" w:hAnsi="Calibri Light" w:cs="Calibri Light"/>
          <w:lang w:val="es-DO"/>
        </w:rPr>
        <w:t>2 solicitudes fueron presentadas de manera física en las oficinas de la ADESS.</w:t>
      </w:r>
      <w:r w:rsidR="005D75F6" w:rsidRPr="00E07F0D">
        <w:rPr>
          <w:rFonts w:ascii="Times New Roman" w:eastAsia="Times New Roman" w:hAnsi="Times New Roman" w:cs="Times New Roman"/>
          <w:sz w:val="24"/>
          <w:szCs w:val="24"/>
          <w:lang w:val="es-DO"/>
        </w:rPr>
        <w:t xml:space="preserve"> </w:t>
      </w:r>
    </w:p>
    <w:p w14:paraId="077DC60D" w14:textId="77777777" w:rsidR="005D75F6" w:rsidRPr="00DC45B4" w:rsidRDefault="005D75F6" w:rsidP="005D75F6">
      <w:pPr>
        <w:pStyle w:val="ListParagraph"/>
        <w:tabs>
          <w:tab w:val="left" w:pos="10490"/>
        </w:tabs>
        <w:spacing w:after="0" w:line="240" w:lineRule="auto"/>
        <w:ind w:left="1996" w:right="567"/>
        <w:jc w:val="both"/>
        <w:rPr>
          <w:rFonts w:ascii="Calibri Light" w:hAnsi="Calibri Light" w:cs="Calibri Light"/>
          <w:lang w:val="es-DO"/>
        </w:rPr>
      </w:pPr>
    </w:p>
    <w:p w14:paraId="03BFE2E9" w14:textId="77777777" w:rsidR="005D75F6" w:rsidRDefault="005D75F6" w:rsidP="00DC45B4">
      <w:pPr>
        <w:spacing w:after="0" w:line="240" w:lineRule="auto"/>
        <w:ind w:left="142" w:right="-682"/>
        <w:jc w:val="both"/>
        <w:rPr>
          <w:rFonts w:ascii="Calibri Light" w:hAnsi="Calibri Light" w:cs="Calibri Light"/>
          <w:lang w:val="es-DO"/>
        </w:rPr>
      </w:pPr>
    </w:p>
    <w:p w14:paraId="296B9D1B" w14:textId="77777777" w:rsidR="00AF02BC" w:rsidRDefault="00AF02BC" w:rsidP="00DA1135">
      <w:pPr>
        <w:spacing w:after="0" w:line="240" w:lineRule="auto"/>
        <w:ind w:left="720" w:right="90"/>
        <w:jc w:val="center"/>
        <w:rPr>
          <w:rFonts w:ascii="Calibri Light" w:hAnsi="Calibri Light" w:cs="Calibri Light"/>
          <w:lang w:val="es-DO"/>
        </w:rPr>
      </w:pPr>
    </w:p>
    <w:p w14:paraId="633A8EB0" w14:textId="4524A21A" w:rsidR="007D6D38" w:rsidRDefault="001C733C" w:rsidP="00DA1135">
      <w:pPr>
        <w:spacing w:after="0" w:line="240" w:lineRule="auto"/>
        <w:ind w:left="720" w:right="90"/>
        <w:jc w:val="center"/>
        <w:rPr>
          <w:rFonts w:ascii="Calibri Light" w:hAnsi="Calibri Light" w:cs="Calibri Light"/>
          <w:lang w:val="es-DO"/>
        </w:rPr>
      </w:pPr>
      <w:r>
        <w:rPr>
          <w:noProof/>
        </w:rPr>
        <w:drawing>
          <wp:inline distT="0" distB="0" distL="0" distR="0" wp14:anchorId="5F60A8C7" wp14:editId="1A37C4D8">
            <wp:extent cx="4105276" cy="2705100"/>
            <wp:effectExtent l="0" t="0" r="9525" b="0"/>
            <wp:docPr id="1298672537" name="Chart 1">
              <a:extLst xmlns:a="http://schemas.openxmlformats.org/drawingml/2006/main">
                <a:ext uri="{FF2B5EF4-FFF2-40B4-BE49-F238E27FC236}">
                  <a16:creationId xmlns:a16="http://schemas.microsoft.com/office/drawing/2014/main" id="{908ADF63-7F80-6CBF-9D05-5BB8F14DED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CD45C4" w14:textId="77777777" w:rsidR="0053462A" w:rsidRDefault="0053462A" w:rsidP="0053462A">
      <w:pPr>
        <w:spacing w:after="0" w:line="240" w:lineRule="auto"/>
        <w:ind w:right="90"/>
        <w:jc w:val="both"/>
        <w:rPr>
          <w:rFonts w:ascii="Calibri Light" w:hAnsi="Calibri Light" w:cs="Calibri Light"/>
          <w:lang w:val="es-DO"/>
        </w:rPr>
      </w:pPr>
    </w:p>
    <w:p w14:paraId="6FFA555B" w14:textId="4428CF95" w:rsidR="0053462A" w:rsidRDefault="00DA1135" w:rsidP="00B07638">
      <w:pPr>
        <w:spacing w:after="0" w:line="240" w:lineRule="auto"/>
        <w:ind w:left="567" w:right="851"/>
        <w:jc w:val="both"/>
        <w:rPr>
          <w:rFonts w:ascii="Calibri Light" w:hAnsi="Calibri Light" w:cs="Calibri Light"/>
          <w:lang w:val="es-DO"/>
        </w:rPr>
      </w:pPr>
      <w:r w:rsidRPr="00DA1135">
        <w:rPr>
          <w:rFonts w:ascii="Calibri Light" w:hAnsi="Calibri Light" w:cs="Calibri Light"/>
          <w:lang w:val="es-DO"/>
        </w:rPr>
        <w:t>Todas las solicitudes</w:t>
      </w:r>
      <w:r>
        <w:rPr>
          <w:rFonts w:ascii="Calibri Light" w:hAnsi="Calibri Light" w:cs="Calibri Light"/>
          <w:lang w:val="es-DO"/>
        </w:rPr>
        <w:t xml:space="preserve"> f</w:t>
      </w:r>
      <w:r w:rsidR="0053462A" w:rsidRPr="00E07F0D">
        <w:rPr>
          <w:rFonts w:ascii="Calibri Light" w:hAnsi="Calibri Light" w:cs="Calibri Light"/>
          <w:lang w:val="es-DO"/>
        </w:rPr>
        <w:t>ueron respondidas dentro de los plazos establecidos por la Ley No. 200-04, garantizando el derecho de los ciudadanos a acceder a la información pública de manera oportuna y conforme a los procedimientos establecidos.</w:t>
      </w:r>
    </w:p>
    <w:p w14:paraId="4D11BF0C" w14:textId="444E2DA6" w:rsidR="00C049CD" w:rsidRPr="0058507A" w:rsidRDefault="00C049CD" w:rsidP="004D26DC">
      <w:pPr>
        <w:pStyle w:val="Heading1"/>
        <w:numPr>
          <w:ilvl w:val="0"/>
          <w:numId w:val="10"/>
        </w:numPr>
        <w:ind w:right="90"/>
        <w:rPr>
          <w:rFonts w:eastAsia="Calibri"/>
          <w:b/>
          <w:bCs/>
          <w:lang w:val="es-ES"/>
        </w:rPr>
      </w:pPr>
      <w:bookmarkStart w:id="2" w:name="_Toc182918795"/>
      <w:r w:rsidRPr="0058507A">
        <w:rPr>
          <w:rFonts w:eastAsia="Calibri"/>
          <w:b/>
          <w:bCs/>
          <w:lang w:val="es-ES"/>
        </w:rPr>
        <w:t xml:space="preserve">Resultados del Portal </w:t>
      </w:r>
      <w:r w:rsidR="00B25958" w:rsidRPr="0058507A">
        <w:rPr>
          <w:rFonts w:eastAsia="Calibri"/>
          <w:b/>
          <w:bCs/>
          <w:lang w:val="es-ES"/>
        </w:rPr>
        <w:t xml:space="preserve">3-1-1 </w:t>
      </w:r>
      <w:r w:rsidRPr="0058507A">
        <w:rPr>
          <w:rFonts w:eastAsia="Calibri"/>
          <w:b/>
          <w:bCs/>
          <w:lang w:val="es-ES"/>
        </w:rPr>
        <w:t>de quejas, reclamos y sugerencias</w:t>
      </w:r>
      <w:bookmarkEnd w:id="2"/>
      <w:r w:rsidRPr="0058507A">
        <w:rPr>
          <w:rFonts w:eastAsia="Calibri"/>
          <w:b/>
          <w:bCs/>
          <w:lang w:val="es-ES"/>
        </w:rPr>
        <w:t xml:space="preserve"> </w:t>
      </w:r>
    </w:p>
    <w:p w14:paraId="0682874E" w14:textId="77777777" w:rsidR="00B07638" w:rsidRDefault="00B07638" w:rsidP="00B07638">
      <w:pPr>
        <w:spacing w:after="0" w:line="240" w:lineRule="auto"/>
        <w:ind w:left="567" w:right="851"/>
        <w:jc w:val="both"/>
        <w:rPr>
          <w:rFonts w:ascii="Calibri Light" w:hAnsi="Calibri Light" w:cs="Calibri Light"/>
          <w:lang w:val="es-ES"/>
        </w:rPr>
      </w:pPr>
    </w:p>
    <w:p w14:paraId="09C8ECF6" w14:textId="4B93CFD3" w:rsidR="009133DD" w:rsidRDefault="009133DD" w:rsidP="00B07638">
      <w:pPr>
        <w:spacing w:after="0" w:line="240" w:lineRule="auto"/>
        <w:ind w:left="567" w:right="851"/>
        <w:jc w:val="both"/>
        <w:rPr>
          <w:rFonts w:ascii="Calibri Light" w:hAnsi="Calibri Light" w:cs="Calibri Light"/>
          <w:lang w:val="es-DO"/>
        </w:rPr>
      </w:pPr>
      <w:r w:rsidRPr="00B07638">
        <w:rPr>
          <w:rFonts w:ascii="Calibri Light" w:hAnsi="Calibri Light" w:cs="Calibri Light"/>
          <w:lang w:val="es-DO"/>
        </w:rPr>
        <w:t>Durante el periodo comprendido entre enero</w:t>
      </w:r>
      <w:r w:rsidR="002C7A93">
        <w:rPr>
          <w:rFonts w:ascii="Calibri Light" w:hAnsi="Calibri Light" w:cs="Calibri Light"/>
          <w:lang w:val="es-DO"/>
        </w:rPr>
        <w:t xml:space="preserve"> - </w:t>
      </w:r>
      <w:r w:rsidR="00560FD0">
        <w:rPr>
          <w:rFonts w:ascii="Calibri Light" w:hAnsi="Calibri Light" w:cs="Calibri Light"/>
          <w:lang w:val="es-DO"/>
        </w:rPr>
        <w:t>diciembre</w:t>
      </w:r>
      <w:r w:rsidRPr="00B07638">
        <w:rPr>
          <w:rFonts w:ascii="Calibri Light" w:hAnsi="Calibri Light" w:cs="Calibri Light"/>
          <w:lang w:val="es-DO"/>
        </w:rPr>
        <w:t xml:space="preserve"> de 2024, a través de Portal de Quejas, Reclamaciones, Sugerencias y Denuncias</w:t>
      </w:r>
      <w:r w:rsidR="007814C4" w:rsidRPr="00B07638">
        <w:rPr>
          <w:rFonts w:ascii="Calibri Light" w:hAnsi="Calibri Light" w:cs="Calibri Light"/>
          <w:lang w:val="es-DO"/>
        </w:rPr>
        <w:t xml:space="preserve"> 311</w:t>
      </w:r>
      <w:r w:rsidRPr="00B07638">
        <w:rPr>
          <w:rFonts w:ascii="Calibri Light" w:hAnsi="Calibri Light" w:cs="Calibri Light"/>
          <w:lang w:val="es-DO"/>
        </w:rPr>
        <w:t>,</w:t>
      </w:r>
      <w:r w:rsidR="007814C4" w:rsidRPr="00B07638">
        <w:rPr>
          <w:rFonts w:ascii="Calibri Light" w:hAnsi="Calibri Light" w:cs="Calibri Light"/>
          <w:lang w:val="es-DO"/>
        </w:rPr>
        <w:t xml:space="preserve"> la Administradora de Subsidios Sociales (ADESS) </w:t>
      </w:r>
      <w:r w:rsidRPr="00B07638">
        <w:rPr>
          <w:rFonts w:ascii="Calibri Light" w:hAnsi="Calibri Light" w:cs="Calibri Light"/>
          <w:lang w:val="es-DO"/>
        </w:rPr>
        <w:t xml:space="preserve">ha continuado funcionando como un canal efectivo de comunicación entre la institución y los ciudadanos. </w:t>
      </w:r>
    </w:p>
    <w:p w14:paraId="4FBD60A2" w14:textId="77777777" w:rsidR="00B07638" w:rsidRPr="00B07638" w:rsidRDefault="00B07638" w:rsidP="00B07638">
      <w:pPr>
        <w:spacing w:after="0" w:line="240" w:lineRule="auto"/>
        <w:ind w:left="567" w:right="851"/>
        <w:jc w:val="both"/>
        <w:rPr>
          <w:rFonts w:ascii="Calibri Light" w:hAnsi="Calibri Light" w:cs="Calibri Light"/>
          <w:lang w:val="es-DO"/>
        </w:rPr>
      </w:pPr>
    </w:p>
    <w:p w14:paraId="77FA4BFA" w14:textId="67422675" w:rsidR="00F60716" w:rsidRPr="00B07638" w:rsidRDefault="00F60716" w:rsidP="00B07638">
      <w:pPr>
        <w:spacing w:after="0" w:line="240" w:lineRule="auto"/>
        <w:ind w:left="567" w:right="851"/>
        <w:jc w:val="both"/>
        <w:rPr>
          <w:rFonts w:ascii="Calibri Light" w:hAnsi="Calibri Light" w:cs="Calibri Light"/>
          <w:lang w:val="es-DO"/>
        </w:rPr>
      </w:pPr>
      <w:r w:rsidRPr="00B07638">
        <w:rPr>
          <w:rFonts w:ascii="Calibri Light" w:hAnsi="Calibri Light" w:cs="Calibri Light"/>
          <w:lang w:val="es-DO"/>
        </w:rPr>
        <w:t>Durante este periodo, se recibieron un total de 3,</w:t>
      </w:r>
      <w:r w:rsidR="002B2B03">
        <w:rPr>
          <w:rFonts w:ascii="Calibri Light" w:hAnsi="Calibri Light" w:cs="Calibri Light"/>
          <w:lang w:val="es-DO"/>
        </w:rPr>
        <w:t>213</w:t>
      </w:r>
      <w:r w:rsidRPr="00B07638">
        <w:rPr>
          <w:rFonts w:ascii="Calibri Light" w:hAnsi="Calibri Light" w:cs="Calibri Light"/>
          <w:lang w:val="es-DO"/>
        </w:rPr>
        <w:t xml:space="preserve"> solicitudes, las cuales fueron gestionadas de acuerdo con los procedimientos establecidos para asegurar una atención eficiente y oportuna. </w:t>
      </w:r>
    </w:p>
    <w:p w14:paraId="784779B4" w14:textId="24A9266A" w:rsidR="00131049" w:rsidRPr="00131049" w:rsidRDefault="00F60716" w:rsidP="00131049">
      <w:pPr>
        <w:spacing w:after="0" w:line="360" w:lineRule="auto"/>
        <w:ind w:right="90"/>
        <w:jc w:val="center"/>
        <w:rPr>
          <w:rFonts w:ascii="Calibri Light" w:eastAsia="Calibri" w:hAnsi="Calibri Light" w:cs="Calibri Light"/>
          <w:b/>
          <w:bCs/>
          <w:sz w:val="24"/>
          <w:szCs w:val="24"/>
          <w:lang w:val="es-ES"/>
        </w:rPr>
      </w:pPr>
      <w:r>
        <w:rPr>
          <w:rFonts w:ascii="Calibri Light" w:eastAsia="Calibri" w:hAnsi="Calibri Light" w:cs="Calibri Light"/>
          <w:b/>
          <w:bCs/>
          <w:sz w:val="24"/>
          <w:szCs w:val="24"/>
          <w:lang w:val="es-ES"/>
        </w:rPr>
        <w:t>Ta</w:t>
      </w:r>
      <w:r w:rsidR="00131049" w:rsidRPr="00131049">
        <w:rPr>
          <w:rFonts w:ascii="Calibri Light" w:eastAsia="Calibri" w:hAnsi="Calibri Light" w:cs="Calibri Light"/>
          <w:b/>
          <w:bCs/>
          <w:sz w:val="24"/>
          <w:szCs w:val="24"/>
          <w:lang w:val="es-ES"/>
        </w:rPr>
        <w:t>bla no.</w:t>
      </w:r>
      <w:r w:rsidR="008D1B10">
        <w:rPr>
          <w:rFonts w:ascii="Calibri Light" w:eastAsia="Calibri" w:hAnsi="Calibri Light" w:cs="Calibri Light"/>
          <w:b/>
          <w:bCs/>
          <w:sz w:val="24"/>
          <w:szCs w:val="24"/>
          <w:lang w:val="es-ES"/>
        </w:rPr>
        <w:t>3</w:t>
      </w:r>
    </w:p>
    <w:p w14:paraId="166D2567" w14:textId="3984BDA4" w:rsidR="00740F0B" w:rsidRPr="00772B85" w:rsidRDefault="00131049" w:rsidP="00131049">
      <w:pPr>
        <w:tabs>
          <w:tab w:val="left" w:pos="2042"/>
          <w:tab w:val="left" w:pos="2143"/>
          <w:tab w:val="center" w:pos="4680"/>
          <w:tab w:val="left" w:pos="5631"/>
        </w:tabs>
        <w:spacing w:after="0" w:line="256" w:lineRule="auto"/>
        <w:jc w:val="center"/>
        <w:rPr>
          <w:rFonts w:ascii="Calibri Light" w:eastAsia="Calibri" w:hAnsi="Calibri Light" w:cs="Calibri Light"/>
          <w:b/>
          <w:bCs/>
          <w:sz w:val="20"/>
          <w:szCs w:val="20"/>
          <w:lang w:val="es-DO"/>
        </w:rPr>
      </w:pPr>
      <w:r w:rsidRPr="00772B85">
        <w:rPr>
          <w:rFonts w:ascii="Calibri Light" w:eastAsia="Calibri" w:hAnsi="Calibri Light" w:cs="Calibri Light"/>
          <w:b/>
          <w:bCs/>
          <w:sz w:val="20"/>
          <w:szCs w:val="20"/>
          <w:lang w:val="es-DO"/>
        </w:rPr>
        <w:t>E</w:t>
      </w:r>
      <w:r w:rsidR="00740F0B" w:rsidRPr="00772B85">
        <w:rPr>
          <w:rFonts w:ascii="Calibri Light" w:eastAsia="Calibri" w:hAnsi="Calibri Light" w:cs="Calibri Light"/>
          <w:b/>
          <w:bCs/>
          <w:sz w:val="20"/>
          <w:szCs w:val="20"/>
          <w:lang w:val="es-DO"/>
        </w:rPr>
        <w:t>stadística del Portal 311</w:t>
      </w:r>
    </w:p>
    <w:p w14:paraId="7440B04A" w14:textId="1D2DA904" w:rsidR="00740F0B" w:rsidRPr="00772B85" w:rsidRDefault="00740F0B" w:rsidP="00740F0B">
      <w:pPr>
        <w:tabs>
          <w:tab w:val="left" w:pos="2042"/>
          <w:tab w:val="left" w:pos="2143"/>
          <w:tab w:val="center" w:pos="4680"/>
          <w:tab w:val="left" w:pos="5631"/>
        </w:tabs>
        <w:spacing w:after="0" w:line="256" w:lineRule="auto"/>
        <w:jc w:val="center"/>
        <w:rPr>
          <w:rFonts w:ascii="Calibri Light" w:eastAsia="Calibri" w:hAnsi="Calibri Light" w:cs="Calibri Light"/>
          <w:sz w:val="20"/>
          <w:szCs w:val="20"/>
          <w:lang w:val="es-DO"/>
        </w:rPr>
      </w:pPr>
      <w:r w:rsidRPr="00772B85">
        <w:rPr>
          <w:rFonts w:ascii="Calibri Light" w:eastAsia="Calibri" w:hAnsi="Calibri Light" w:cs="Calibri Light"/>
          <w:sz w:val="20"/>
          <w:szCs w:val="20"/>
          <w:lang w:val="es-DO"/>
        </w:rPr>
        <w:t xml:space="preserve">desde el </w:t>
      </w:r>
      <w:r w:rsidR="001C1D2E">
        <w:rPr>
          <w:rFonts w:ascii="Calibri Light" w:eastAsia="Calibri" w:hAnsi="Calibri Light" w:cs="Calibri Light"/>
          <w:sz w:val="20"/>
          <w:szCs w:val="20"/>
          <w:lang w:val="es-DO"/>
        </w:rPr>
        <w:t>enero-mayo</w:t>
      </w:r>
      <w:r w:rsidRPr="00772B85">
        <w:rPr>
          <w:rFonts w:ascii="Calibri Light" w:eastAsia="Calibri" w:hAnsi="Calibri Light" w:cs="Calibri Light"/>
          <w:sz w:val="20"/>
          <w:szCs w:val="20"/>
          <w:lang w:val="es-DO"/>
        </w:rPr>
        <w:t xml:space="preserve"> del 202</w:t>
      </w:r>
      <w:r w:rsidR="00155BB5">
        <w:rPr>
          <w:rFonts w:ascii="Calibri Light" w:eastAsia="Calibri" w:hAnsi="Calibri Light" w:cs="Calibri Light"/>
          <w:sz w:val="20"/>
          <w:szCs w:val="20"/>
          <w:lang w:val="es-DO"/>
        </w:rPr>
        <w:t>4</w:t>
      </w:r>
    </w:p>
    <w:tbl>
      <w:tblPr>
        <w:tblW w:w="4640" w:type="dxa"/>
        <w:jc w:val="center"/>
        <w:tblLook w:val="04A0" w:firstRow="1" w:lastRow="0" w:firstColumn="1" w:lastColumn="0" w:noHBand="0" w:noVBand="1"/>
      </w:tblPr>
      <w:tblGrid>
        <w:gridCol w:w="2258"/>
        <w:gridCol w:w="2382"/>
      </w:tblGrid>
      <w:tr w:rsidR="00900281" w:rsidRPr="00900281" w14:paraId="5680521B" w14:textId="77777777" w:rsidTr="00B07638">
        <w:trPr>
          <w:trHeight w:val="705"/>
          <w:tblHeade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vAlign w:val="center"/>
            <w:hideMark/>
          </w:tcPr>
          <w:p w14:paraId="190DBA2A" w14:textId="77777777" w:rsidR="00900281" w:rsidRPr="00692AAF" w:rsidRDefault="00900281" w:rsidP="00900281">
            <w:pPr>
              <w:spacing w:after="0" w:line="240" w:lineRule="auto"/>
              <w:jc w:val="center"/>
              <w:rPr>
                <w:rFonts w:eastAsia="Times New Roman" w:cstheme="minorHAnsi"/>
                <w:b/>
                <w:bCs/>
                <w:color w:val="FFFFFF"/>
              </w:rPr>
            </w:pPr>
            <w:r w:rsidRPr="00692AAF">
              <w:rPr>
                <w:rFonts w:eastAsia="Times New Roman" w:cstheme="minorHAnsi"/>
                <w:b/>
                <w:bCs/>
                <w:color w:val="FFFFFF"/>
              </w:rPr>
              <w:t>Meses</w:t>
            </w:r>
          </w:p>
        </w:tc>
        <w:tc>
          <w:tcPr>
            <w:tcW w:w="2382"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3EAB8E56" w14:textId="77777777" w:rsidR="00900281" w:rsidRPr="00692AAF" w:rsidRDefault="00900281" w:rsidP="00900281">
            <w:pPr>
              <w:spacing w:after="0" w:line="240" w:lineRule="auto"/>
              <w:jc w:val="center"/>
              <w:rPr>
                <w:rFonts w:eastAsia="Times New Roman" w:cstheme="minorHAnsi"/>
                <w:b/>
                <w:bCs/>
                <w:color w:val="FFFFFF"/>
              </w:rPr>
            </w:pPr>
            <w:r w:rsidRPr="00692AAF">
              <w:rPr>
                <w:rFonts w:eastAsia="Times New Roman" w:cstheme="minorHAnsi"/>
                <w:b/>
                <w:bCs/>
                <w:color w:val="FFFFFF"/>
              </w:rPr>
              <w:t>Cantidad de Casos recibidos</w:t>
            </w:r>
          </w:p>
        </w:tc>
      </w:tr>
      <w:tr w:rsidR="00900281" w:rsidRPr="00900281" w14:paraId="13063061" w14:textId="77777777" w:rsidTr="00B77C5E">
        <w:trPr>
          <w:trHeight w:val="46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ABFFC"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Enero</w:t>
            </w:r>
          </w:p>
        </w:tc>
        <w:tc>
          <w:tcPr>
            <w:tcW w:w="2382" w:type="dxa"/>
            <w:tcBorders>
              <w:top w:val="single" w:sz="4" w:space="0" w:color="auto"/>
              <w:left w:val="nil"/>
              <w:bottom w:val="single" w:sz="4" w:space="0" w:color="auto"/>
              <w:right w:val="single" w:sz="4" w:space="0" w:color="auto"/>
            </w:tcBorders>
            <w:shd w:val="clear" w:color="auto" w:fill="auto"/>
            <w:noWrap/>
            <w:vAlign w:val="center"/>
            <w:hideMark/>
          </w:tcPr>
          <w:p w14:paraId="4A03E8C8"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283</w:t>
            </w:r>
          </w:p>
        </w:tc>
      </w:tr>
      <w:tr w:rsidR="00900281" w:rsidRPr="00900281" w14:paraId="07B7735E" w14:textId="77777777" w:rsidTr="00B77C5E">
        <w:trPr>
          <w:trHeight w:val="465"/>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6F7AA60B"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Febrero</w:t>
            </w:r>
          </w:p>
        </w:tc>
        <w:tc>
          <w:tcPr>
            <w:tcW w:w="2382" w:type="dxa"/>
            <w:tcBorders>
              <w:top w:val="nil"/>
              <w:left w:val="nil"/>
              <w:bottom w:val="single" w:sz="4" w:space="0" w:color="auto"/>
              <w:right w:val="single" w:sz="4" w:space="0" w:color="auto"/>
            </w:tcBorders>
            <w:shd w:val="clear" w:color="auto" w:fill="auto"/>
            <w:noWrap/>
            <w:vAlign w:val="center"/>
            <w:hideMark/>
          </w:tcPr>
          <w:p w14:paraId="4F40E5A9"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392</w:t>
            </w:r>
          </w:p>
        </w:tc>
      </w:tr>
      <w:tr w:rsidR="00900281" w:rsidRPr="00900281" w14:paraId="5BE54BF3" w14:textId="77777777" w:rsidTr="00B77C5E">
        <w:trPr>
          <w:trHeight w:val="510"/>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23D19100"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Marzo</w:t>
            </w:r>
          </w:p>
        </w:tc>
        <w:tc>
          <w:tcPr>
            <w:tcW w:w="2382" w:type="dxa"/>
            <w:tcBorders>
              <w:top w:val="nil"/>
              <w:left w:val="nil"/>
              <w:bottom w:val="single" w:sz="4" w:space="0" w:color="auto"/>
              <w:right w:val="single" w:sz="4" w:space="0" w:color="auto"/>
            </w:tcBorders>
            <w:shd w:val="clear" w:color="auto" w:fill="auto"/>
            <w:noWrap/>
            <w:vAlign w:val="center"/>
            <w:hideMark/>
          </w:tcPr>
          <w:p w14:paraId="39B47B27"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704</w:t>
            </w:r>
          </w:p>
        </w:tc>
      </w:tr>
      <w:tr w:rsidR="00900281" w:rsidRPr="00900281" w14:paraId="4353A7A9" w14:textId="77777777" w:rsidTr="00B77C5E">
        <w:trPr>
          <w:trHeight w:val="315"/>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069F9FBE"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Abril</w:t>
            </w:r>
          </w:p>
        </w:tc>
        <w:tc>
          <w:tcPr>
            <w:tcW w:w="2382" w:type="dxa"/>
            <w:tcBorders>
              <w:top w:val="nil"/>
              <w:left w:val="nil"/>
              <w:bottom w:val="single" w:sz="4" w:space="0" w:color="auto"/>
              <w:right w:val="single" w:sz="4" w:space="0" w:color="auto"/>
            </w:tcBorders>
            <w:shd w:val="clear" w:color="auto" w:fill="auto"/>
            <w:noWrap/>
            <w:vAlign w:val="center"/>
            <w:hideMark/>
          </w:tcPr>
          <w:p w14:paraId="34BFF62B"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608</w:t>
            </w:r>
          </w:p>
        </w:tc>
      </w:tr>
      <w:tr w:rsidR="00900281" w:rsidRPr="00900281" w14:paraId="684E361C" w14:textId="77777777" w:rsidTr="00B77C5E">
        <w:trPr>
          <w:trHeight w:val="300"/>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7B53E8A4"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Mayo</w:t>
            </w:r>
          </w:p>
        </w:tc>
        <w:tc>
          <w:tcPr>
            <w:tcW w:w="2382" w:type="dxa"/>
            <w:tcBorders>
              <w:top w:val="nil"/>
              <w:left w:val="nil"/>
              <w:bottom w:val="single" w:sz="4" w:space="0" w:color="auto"/>
              <w:right w:val="single" w:sz="4" w:space="0" w:color="auto"/>
            </w:tcBorders>
            <w:shd w:val="clear" w:color="auto" w:fill="auto"/>
            <w:noWrap/>
            <w:vAlign w:val="center"/>
            <w:hideMark/>
          </w:tcPr>
          <w:p w14:paraId="5D10CB25"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142</w:t>
            </w:r>
          </w:p>
        </w:tc>
      </w:tr>
      <w:tr w:rsidR="00900281" w:rsidRPr="00900281" w14:paraId="4456C144" w14:textId="77777777" w:rsidTr="00B77C5E">
        <w:trPr>
          <w:trHeight w:val="300"/>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1B7ED10D"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Junio</w:t>
            </w:r>
          </w:p>
        </w:tc>
        <w:tc>
          <w:tcPr>
            <w:tcW w:w="2382" w:type="dxa"/>
            <w:tcBorders>
              <w:top w:val="nil"/>
              <w:left w:val="nil"/>
              <w:bottom w:val="single" w:sz="4" w:space="0" w:color="auto"/>
              <w:right w:val="single" w:sz="4" w:space="0" w:color="auto"/>
            </w:tcBorders>
            <w:shd w:val="clear" w:color="auto" w:fill="auto"/>
            <w:noWrap/>
            <w:vAlign w:val="center"/>
            <w:hideMark/>
          </w:tcPr>
          <w:p w14:paraId="6B26A361"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177</w:t>
            </w:r>
          </w:p>
        </w:tc>
      </w:tr>
      <w:tr w:rsidR="00900281" w:rsidRPr="00900281" w14:paraId="5C2E8BD1" w14:textId="77777777" w:rsidTr="00B77C5E">
        <w:trPr>
          <w:trHeight w:val="300"/>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4F411F73"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lastRenderedPageBreak/>
              <w:t>Julio</w:t>
            </w:r>
          </w:p>
        </w:tc>
        <w:tc>
          <w:tcPr>
            <w:tcW w:w="2382" w:type="dxa"/>
            <w:tcBorders>
              <w:top w:val="nil"/>
              <w:left w:val="nil"/>
              <w:bottom w:val="single" w:sz="4" w:space="0" w:color="auto"/>
              <w:right w:val="single" w:sz="4" w:space="0" w:color="auto"/>
            </w:tcBorders>
            <w:shd w:val="clear" w:color="auto" w:fill="auto"/>
            <w:noWrap/>
            <w:vAlign w:val="center"/>
            <w:hideMark/>
          </w:tcPr>
          <w:p w14:paraId="10605F23"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237</w:t>
            </w:r>
          </w:p>
        </w:tc>
      </w:tr>
      <w:tr w:rsidR="00900281" w:rsidRPr="00900281" w14:paraId="360D6ACB" w14:textId="77777777" w:rsidTr="00B77C5E">
        <w:trPr>
          <w:trHeight w:val="300"/>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00B6C36C"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Agosto</w:t>
            </w:r>
          </w:p>
        </w:tc>
        <w:tc>
          <w:tcPr>
            <w:tcW w:w="2382" w:type="dxa"/>
            <w:tcBorders>
              <w:top w:val="nil"/>
              <w:left w:val="nil"/>
              <w:bottom w:val="single" w:sz="4" w:space="0" w:color="auto"/>
              <w:right w:val="single" w:sz="4" w:space="0" w:color="auto"/>
            </w:tcBorders>
            <w:shd w:val="clear" w:color="auto" w:fill="auto"/>
            <w:noWrap/>
            <w:vAlign w:val="center"/>
            <w:hideMark/>
          </w:tcPr>
          <w:p w14:paraId="7E73A853" w14:textId="77777777"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153</w:t>
            </w:r>
          </w:p>
        </w:tc>
      </w:tr>
      <w:tr w:rsidR="00900281" w:rsidRPr="00900281" w14:paraId="62DFABD6" w14:textId="77777777" w:rsidTr="00B77C5E">
        <w:trPr>
          <w:trHeight w:val="240"/>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3BC6CFAE" w14:textId="3FD157FD"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S</w:t>
            </w:r>
            <w:r>
              <w:rPr>
                <w:rFonts w:ascii="Calibri" w:eastAsia="Times New Roman" w:hAnsi="Calibri" w:cs="Calibri"/>
                <w:color w:val="000000"/>
              </w:rPr>
              <w:t>e</w:t>
            </w:r>
            <w:r w:rsidRPr="00900281">
              <w:rPr>
                <w:rFonts w:ascii="Calibri" w:eastAsia="Times New Roman" w:hAnsi="Calibri" w:cs="Calibri"/>
                <w:color w:val="000000"/>
              </w:rPr>
              <w:t>ptiembre</w:t>
            </w:r>
          </w:p>
        </w:tc>
        <w:tc>
          <w:tcPr>
            <w:tcW w:w="2382" w:type="dxa"/>
            <w:tcBorders>
              <w:top w:val="nil"/>
              <w:left w:val="nil"/>
              <w:bottom w:val="single" w:sz="4" w:space="0" w:color="auto"/>
              <w:right w:val="single" w:sz="4" w:space="0" w:color="auto"/>
            </w:tcBorders>
            <w:shd w:val="clear" w:color="auto" w:fill="auto"/>
            <w:noWrap/>
            <w:vAlign w:val="center"/>
            <w:hideMark/>
          </w:tcPr>
          <w:p w14:paraId="551A0932" w14:textId="2195418D" w:rsidR="00900281" w:rsidRPr="00900281" w:rsidRDefault="00900281" w:rsidP="00900281">
            <w:pPr>
              <w:spacing w:after="0" w:line="240" w:lineRule="auto"/>
              <w:jc w:val="center"/>
              <w:rPr>
                <w:rFonts w:ascii="Calibri" w:eastAsia="Times New Roman" w:hAnsi="Calibri" w:cs="Calibri"/>
                <w:color w:val="000000"/>
              </w:rPr>
            </w:pPr>
            <w:r w:rsidRPr="00900281">
              <w:rPr>
                <w:rFonts w:ascii="Calibri" w:eastAsia="Times New Roman" w:hAnsi="Calibri" w:cs="Calibri"/>
                <w:color w:val="000000"/>
              </w:rPr>
              <w:t> </w:t>
            </w:r>
            <w:r w:rsidR="00B52F80">
              <w:rPr>
                <w:rFonts w:ascii="Calibri" w:eastAsia="Times New Roman" w:hAnsi="Calibri" w:cs="Calibri"/>
                <w:color w:val="000000"/>
              </w:rPr>
              <w:t>157</w:t>
            </w:r>
          </w:p>
        </w:tc>
      </w:tr>
      <w:tr w:rsidR="00810E4A" w:rsidRPr="00900281" w14:paraId="169D8884" w14:textId="77777777" w:rsidTr="00B77C5E">
        <w:trPr>
          <w:trHeight w:val="240"/>
          <w:jc w:val="center"/>
        </w:trPr>
        <w:tc>
          <w:tcPr>
            <w:tcW w:w="2258" w:type="dxa"/>
            <w:tcBorders>
              <w:top w:val="nil"/>
              <w:left w:val="single" w:sz="4" w:space="0" w:color="auto"/>
              <w:bottom w:val="single" w:sz="4" w:space="0" w:color="auto"/>
              <w:right w:val="single" w:sz="4" w:space="0" w:color="auto"/>
            </w:tcBorders>
            <w:shd w:val="clear" w:color="auto" w:fill="auto"/>
            <w:vAlign w:val="center"/>
          </w:tcPr>
          <w:p w14:paraId="6B6BC9C2" w14:textId="3644DBFB" w:rsidR="00810E4A" w:rsidRPr="00900281" w:rsidRDefault="00810E4A" w:rsidP="00900281">
            <w:pPr>
              <w:spacing w:after="0" w:line="240" w:lineRule="auto"/>
              <w:jc w:val="center"/>
              <w:rPr>
                <w:rFonts w:ascii="Calibri" w:eastAsia="Times New Roman" w:hAnsi="Calibri" w:cs="Calibri"/>
                <w:color w:val="000000"/>
              </w:rPr>
            </w:pPr>
            <w:r>
              <w:rPr>
                <w:rFonts w:ascii="Calibri" w:eastAsia="Times New Roman" w:hAnsi="Calibri" w:cs="Calibri"/>
                <w:color w:val="000000"/>
              </w:rPr>
              <w:t>Octubre</w:t>
            </w:r>
          </w:p>
        </w:tc>
        <w:tc>
          <w:tcPr>
            <w:tcW w:w="2382" w:type="dxa"/>
            <w:tcBorders>
              <w:top w:val="nil"/>
              <w:left w:val="nil"/>
              <w:bottom w:val="single" w:sz="4" w:space="0" w:color="auto"/>
              <w:right w:val="single" w:sz="4" w:space="0" w:color="auto"/>
            </w:tcBorders>
            <w:shd w:val="clear" w:color="auto" w:fill="auto"/>
            <w:noWrap/>
            <w:vAlign w:val="center"/>
          </w:tcPr>
          <w:p w14:paraId="2128003B" w14:textId="5C6849BB" w:rsidR="00810E4A" w:rsidRPr="00900281" w:rsidRDefault="00B52F80" w:rsidP="00900281">
            <w:pPr>
              <w:spacing w:after="0" w:line="240" w:lineRule="auto"/>
              <w:jc w:val="center"/>
              <w:rPr>
                <w:rFonts w:ascii="Calibri" w:eastAsia="Times New Roman" w:hAnsi="Calibri" w:cs="Calibri"/>
                <w:color w:val="000000"/>
              </w:rPr>
            </w:pPr>
            <w:r>
              <w:rPr>
                <w:rFonts w:ascii="Calibri" w:eastAsia="Times New Roman" w:hAnsi="Calibri" w:cs="Calibri"/>
                <w:color w:val="000000"/>
              </w:rPr>
              <w:t>155</w:t>
            </w:r>
          </w:p>
        </w:tc>
      </w:tr>
      <w:tr w:rsidR="001F17EE" w:rsidRPr="00900281" w14:paraId="4F7A67BB" w14:textId="77777777" w:rsidTr="00B77C5E">
        <w:trPr>
          <w:trHeight w:val="240"/>
          <w:jc w:val="center"/>
        </w:trPr>
        <w:tc>
          <w:tcPr>
            <w:tcW w:w="2258" w:type="dxa"/>
            <w:tcBorders>
              <w:top w:val="nil"/>
              <w:left w:val="single" w:sz="4" w:space="0" w:color="auto"/>
              <w:bottom w:val="single" w:sz="4" w:space="0" w:color="auto"/>
              <w:right w:val="single" w:sz="4" w:space="0" w:color="auto"/>
            </w:tcBorders>
            <w:shd w:val="clear" w:color="auto" w:fill="auto"/>
            <w:vAlign w:val="center"/>
          </w:tcPr>
          <w:p w14:paraId="71E461E1" w14:textId="60CE6243" w:rsidR="001F17EE" w:rsidRDefault="001F17EE" w:rsidP="00900281">
            <w:pPr>
              <w:spacing w:after="0" w:line="240" w:lineRule="auto"/>
              <w:jc w:val="center"/>
              <w:rPr>
                <w:rFonts w:ascii="Calibri" w:eastAsia="Times New Roman" w:hAnsi="Calibri" w:cs="Calibri"/>
                <w:color w:val="000000"/>
              </w:rPr>
            </w:pPr>
            <w:r>
              <w:rPr>
                <w:rFonts w:ascii="Calibri" w:eastAsia="Times New Roman" w:hAnsi="Calibri" w:cs="Calibri"/>
                <w:color w:val="000000"/>
              </w:rPr>
              <w:t>Noviembre</w:t>
            </w:r>
          </w:p>
        </w:tc>
        <w:tc>
          <w:tcPr>
            <w:tcW w:w="2382" w:type="dxa"/>
            <w:tcBorders>
              <w:top w:val="nil"/>
              <w:left w:val="nil"/>
              <w:bottom w:val="single" w:sz="4" w:space="0" w:color="auto"/>
              <w:right w:val="single" w:sz="4" w:space="0" w:color="auto"/>
            </w:tcBorders>
            <w:shd w:val="clear" w:color="auto" w:fill="auto"/>
            <w:noWrap/>
            <w:vAlign w:val="center"/>
          </w:tcPr>
          <w:p w14:paraId="618BE91A" w14:textId="195EB455" w:rsidR="001F17EE" w:rsidRDefault="001F17EE" w:rsidP="00900281">
            <w:pPr>
              <w:spacing w:after="0" w:line="240" w:lineRule="auto"/>
              <w:jc w:val="center"/>
              <w:rPr>
                <w:rFonts w:ascii="Calibri" w:eastAsia="Times New Roman" w:hAnsi="Calibri" w:cs="Calibri"/>
                <w:color w:val="000000"/>
              </w:rPr>
            </w:pPr>
            <w:r>
              <w:rPr>
                <w:rFonts w:ascii="Calibri" w:eastAsia="Times New Roman" w:hAnsi="Calibri" w:cs="Calibri"/>
                <w:color w:val="000000"/>
              </w:rPr>
              <w:t>122</w:t>
            </w:r>
          </w:p>
        </w:tc>
      </w:tr>
      <w:tr w:rsidR="00EF6C72" w:rsidRPr="00900281" w14:paraId="491BB32B" w14:textId="77777777" w:rsidTr="00B77C5E">
        <w:trPr>
          <w:trHeight w:val="240"/>
          <w:jc w:val="center"/>
        </w:trPr>
        <w:tc>
          <w:tcPr>
            <w:tcW w:w="2258" w:type="dxa"/>
            <w:tcBorders>
              <w:top w:val="nil"/>
              <w:left w:val="single" w:sz="4" w:space="0" w:color="auto"/>
              <w:bottom w:val="single" w:sz="4" w:space="0" w:color="auto"/>
              <w:right w:val="single" w:sz="4" w:space="0" w:color="auto"/>
            </w:tcBorders>
            <w:shd w:val="clear" w:color="auto" w:fill="auto"/>
            <w:vAlign w:val="center"/>
          </w:tcPr>
          <w:p w14:paraId="23604C97" w14:textId="6DD8B132" w:rsidR="00EF6C72" w:rsidRDefault="00EF6C72" w:rsidP="00900281">
            <w:pPr>
              <w:spacing w:after="0" w:line="240" w:lineRule="auto"/>
              <w:jc w:val="center"/>
              <w:rPr>
                <w:rFonts w:ascii="Calibri" w:eastAsia="Times New Roman" w:hAnsi="Calibri" w:cs="Calibri"/>
                <w:color w:val="000000"/>
              </w:rPr>
            </w:pPr>
            <w:r>
              <w:rPr>
                <w:rFonts w:ascii="Calibri" w:eastAsia="Times New Roman" w:hAnsi="Calibri" w:cs="Calibri"/>
                <w:color w:val="000000"/>
              </w:rPr>
              <w:t>Diciembre</w:t>
            </w:r>
          </w:p>
        </w:tc>
        <w:tc>
          <w:tcPr>
            <w:tcW w:w="2382" w:type="dxa"/>
            <w:tcBorders>
              <w:top w:val="nil"/>
              <w:left w:val="nil"/>
              <w:bottom w:val="single" w:sz="4" w:space="0" w:color="auto"/>
              <w:right w:val="single" w:sz="4" w:space="0" w:color="auto"/>
            </w:tcBorders>
            <w:shd w:val="clear" w:color="auto" w:fill="auto"/>
            <w:noWrap/>
            <w:vAlign w:val="center"/>
          </w:tcPr>
          <w:p w14:paraId="4066F6ED" w14:textId="20621CD8" w:rsidR="00EF6C72" w:rsidRDefault="00CB6DFB" w:rsidP="00900281">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1B481F">
              <w:rPr>
                <w:rFonts w:ascii="Calibri" w:eastAsia="Times New Roman" w:hAnsi="Calibri" w:cs="Calibri"/>
                <w:color w:val="000000"/>
              </w:rPr>
              <w:t>3</w:t>
            </w:r>
          </w:p>
        </w:tc>
      </w:tr>
      <w:tr w:rsidR="00900281" w:rsidRPr="00900281" w14:paraId="780D1CC4" w14:textId="77777777" w:rsidTr="00B77C5E">
        <w:trPr>
          <w:trHeight w:val="315"/>
          <w:jc w:val="center"/>
        </w:trPr>
        <w:tc>
          <w:tcPr>
            <w:tcW w:w="2258" w:type="dxa"/>
            <w:tcBorders>
              <w:top w:val="nil"/>
              <w:left w:val="single" w:sz="8" w:space="0" w:color="000000"/>
              <w:bottom w:val="single" w:sz="8" w:space="0" w:color="000000"/>
              <w:right w:val="single" w:sz="8" w:space="0" w:color="000000"/>
            </w:tcBorders>
            <w:shd w:val="clear" w:color="auto" w:fill="1F3864" w:themeFill="accent1" w:themeFillShade="80"/>
            <w:vAlign w:val="center"/>
            <w:hideMark/>
          </w:tcPr>
          <w:p w14:paraId="39D0276E" w14:textId="77777777" w:rsidR="00900281" w:rsidRPr="00900281" w:rsidRDefault="00900281" w:rsidP="00900281">
            <w:pPr>
              <w:spacing w:after="0" w:line="240" w:lineRule="auto"/>
              <w:jc w:val="center"/>
              <w:rPr>
                <w:rFonts w:ascii="Calibri" w:eastAsia="Times New Roman" w:hAnsi="Calibri" w:cs="Calibri"/>
                <w:b/>
                <w:bCs/>
                <w:color w:val="FFFFFF"/>
              </w:rPr>
            </w:pPr>
            <w:r w:rsidRPr="00900281">
              <w:rPr>
                <w:rFonts w:ascii="Calibri" w:eastAsia="Times New Roman" w:hAnsi="Calibri" w:cs="Calibri"/>
                <w:b/>
                <w:bCs/>
                <w:color w:val="FFFFFF"/>
              </w:rPr>
              <w:t>Total</w:t>
            </w:r>
          </w:p>
        </w:tc>
        <w:tc>
          <w:tcPr>
            <w:tcW w:w="2382" w:type="dxa"/>
            <w:tcBorders>
              <w:top w:val="nil"/>
              <w:left w:val="nil"/>
              <w:bottom w:val="single" w:sz="8" w:space="0" w:color="000000"/>
              <w:right w:val="single" w:sz="8" w:space="0" w:color="000000"/>
            </w:tcBorders>
            <w:shd w:val="clear" w:color="auto" w:fill="1F3864" w:themeFill="accent1" w:themeFillShade="80"/>
            <w:vAlign w:val="center"/>
            <w:hideMark/>
          </w:tcPr>
          <w:p w14:paraId="01857604" w14:textId="5CC28C5C" w:rsidR="00900281" w:rsidRPr="00900281" w:rsidRDefault="007D36F5" w:rsidP="00900281">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3,21</w:t>
            </w:r>
            <w:r w:rsidR="000E1F0E">
              <w:rPr>
                <w:rFonts w:ascii="Calibri" w:eastAsia="Times New Roman" w:hAnsi="Calibri" w:cs="Calibri"/>
                <w:b/>
                <w:bCs/>
                <w:color w:val="FFFFFF"/>
              </w:rPr>
              <w:t>3</w:t>
            </w:r>
          </w:p>
        </w:tc>
      </w:tr>
    </w:tbl>
    <w:p w14:paraId="25724D49" w14:textId="77777777" w:rsidR="00131049" w:rsidRDefault="00131049" w:rsidP="00740F0B">
      <w:pPr>
        <w:tabs>
          <w:tab w:val="left" w:pos="2042"/>
          <w:tab w:val="left" w:pos="2143"/>
          <w:tab w:val="center" w:pos="4680"/>
          <w:tab w:val="left" w:pos="5631"/>
        </w:tabs>
        <w:spacing w:after="0" w:line="256" w:lineRule="auto"/>
        <w:jc w:val="center"/>
        <w:rPr>
          <w:rFonts w:ascii="Calibri Light" w:eastAsia="Calibri" w:hAnsi="Calibri Light" w:cs="Calibri Light"/>
          <w:sz w:val="20"/>
          <w:szCs w:val="20"/>
          <w:lang w:val="es-DO"/>
        </w:rPr>
      </w:pPr>
    </w:p>
    <w:p w14:paraId="4D11729A" w14:textId="77777777" w:rsidR="00071577" w:rsidRDefault="00071577" w:rsidP="00740F0B">
      <w:pPr>
        <w:tabs>
          <w:tab w:val="left" w:pos="2042"/>
          <w:tab w:val="left" w:pos="2143"/>
          <w:tab w:val="center" w:pos="4680"/>
          <w:tab w:val="left" w:pos="5631"/>
        </w:tabs>
        <w:spacing w:after="0" w:line="256" w:lineRule="auto"/>
        <w:jc w:val="center"/>
        <w:rPr>
          <w:rFonts w:ascii="Calibri Light" w:eastAsia="Calibri" w:hAnsi="Calibri Light" w:cs="Calibri Light"/>
          <w:sz w:val="20"/>
          <w:szCs w:val="20"/>
          <w:lang w:val="es-DO"/>
        </w:rPr>
      </w:pPr>
    </w:p>
    <w:p w14:paraId="629848EB" w14:textId="19760B1D" w:rsidR="00D93599" w:rsidRPr="00071577" w:rsidRDefault="00071577" w:rsidP="00071577">
      <w:pPr>
        <w:spacing w:after="0" w:line="240" w:lineRule="auto"/>
        <w:ind w:left="567" w:right="851"/>
        <w:jc w:val="both"/>
        <w:rPr>
          <w:rFonts w:ascii="Calibri Light" w:hAnsi="Calibri Light" w:cs="Calibri Light"/>
          <w:lang w:val="es-DO"/>
        </w:rPr>
      </w:pPr>
      <w:r w:rsidRPr="00071577">
        <w:rPr>
          <w:rFonts w:ascii="Calibri Light" w:hAnsi="Calibri Light" w:cs="Calibri Light"/>
          <w:lang w:val="es-DO"/>
        </w:rPr>
        <w:t>D</w:t>
      </w:r>
      <w:r w:rsidR="00715460" w:rsidRPr="00715460">
        <w:rPr>
          <w:rFonts w:ascii="Calibri Light" w:hAnsi="Calibri Light" w:cs="Calibri Light"/>
          <w:lang w:val="es-DO"/>
        </w:rPr>
        <w:t xml:space="preserve">urante el 2024, la </w:t>
      </w:r>
      <w:r w:rsidR="00ED2E41" w:rsidRPr="00071577">
        <w:rPr>
          <w:rFonts w:ascii="Calibri Light" w:hAnsi="Calibri Light" w:cs="Calibri Light"/>
          <w:lang w:val="es-DO"/>
        </w:rPr>
        <w:t>Oficina de Acceso a la Información</w:t>
      </w:r>
      <w:r w:rsidR="00715460" w:rsidRPr="00715460">
        <w:rPr>
          <w:rFonts w:ascii="Calibri Light" w:hAnsi="Calibri Light" w:cs="Calibri Light"/>
          <w:lang w:val="es-DO"/>
        </w:rPr>
        <w:t xml:space="preserve"> (OAI) </w:t>
      </w:r>
      <w:r w:rsidR="00D93599" w:rsidRPr="00071577">
        <w:rPr>
          <w:rFonts w:ascii="Calibri Light" w:hAnsi="Calibri Light" w:cs="Calibri Light"/>
          <w:lang w:val="es-DO"/>
        </w:rPr>
        <w:t xml:space="preserve">mantiene un registro mensual donde detallamos número de queja, sugerencia y reclamos, número de caso o nombre, tratamiento dado, días transcurridos y </w:t>
      </w:r>
    </w:p>
    <w:p w14:paraId="0C0B9FA7" w14:textId="77777777" w:rsidR="00F046B7" w:rsidRPr="00071577" w:rsidRDefault="00715460" w:rsidP="00071577">
      <w:pPr>
        <w:spacing w:after="0" w:line="240" w:lineRule="auto"/>
        <w:ind w:left="567" w:right="851"/>
        <w:jc w:val="both"/>
        <w:rPr>
          <w:rFonts w:ascii="Calibri Light" w:hAnsi="Calibri Light" w:cs="Calibri Light"/>
          <w:lang w:val="es-DO"/>
        </w:rPr>
      </w:pPr>
      <w:r w:rsidRPr="00715460">
        <w:rPr>
          <w:rFonts w:ascii="Calibri Light" w:hAnsi="Calibri Light" w:cs="Calibri Light"/>
          <w:lang w:val="es-DO"/>
        </w:rPr>
        <w:t xml:space="preserve">respuesta </w:t>
      </w:r>
      <w:r w:rsidR="00D93599" w:rsidRPr="00071577">
        <w:rPr>
          <w:rFonts w:ascii="Calibri Light" w:hAnsi="Calibri Light" w:cs="Calibri Light"/>
          <w:lang w:val="es-DO"/>
        </w:rPr>
        <w:t xml:space="preserve">ofrecida </w:t>
      </w:r>
      <w:r w:rsidRPr="00715460">
        <w:rPr>
          <w:rFonts w:ascii="Calibri Light" w:hAnsi="Calibri Light" w:cs="Calibri Light"/>
          <w:lang w:val="es-DO"/>
        </w:rPr>
        <w:t>a los ciudadanos.</w:t>
      </w:r>
    </w:p>
    <w:p w14:paraId="7047F77E" w14:textId="77777777" w:rsidR="00F046B7" w:rsidRDefault="00F046B7" w:rsidP="00715460">
      <w:pPr>
        <w:pStyle w:val="ListParagraph"/>
        <w:ind w:left="1080" w:right="567"/>
        <w:jc w:val="both"/>
        <w:rPr>
          <w:rFonts w:ascii="Calibri Light" w:eastAsia="Calibri" w:hAnsi="Calibri Light" w:cs="Calibri Light"/>
          <w:lang w:val="es-DO"/>
        </w:rPr>
      </w:pPr>
    </w:p>
    <w:p w14:paraId="3CDCC835" w14:textId="76BAAE21" w:rsidR="00071577" w:rsidRDefault="0022379E" w:rsidP="00071577">
      <w:pPr>
        <w:pStyle w:val="ListParagraph"/>
        <w:ind w:left="1080" w:right="567"/>
        <w:jc w:val="center"/>
        <w:rPr>
          <w:rFonts w:ascii="Calibri Light" w:eastAsia="Calibri" w:hAnsi="Calibri Light" w:cs="Calibri Light"/>
          <w:lang w:val="es-DO"/>
        </w:rPr>
      </w:pPr>
      <w:r>
        <w:rPr>
          <w:noProof/>
        </w:rPr>
        <w:drawing>
          <wp:inline distT="0" distB="0" distL="0" distR="0" wp14:anchorId="72B70C64" wp14:editId="73634173">
            <wp:extent cx="5715001" cy="3343275"/>
            <wp:effectExtent l="0" t="0" r="0" b="9525"/>
            <wp:docPr id="288670157" name="Chart 1">
              <a:extLst xmlns:a="http://schemas.openxmlformats.org/drawingml/2006/main">
                <a:ext uri="{FF2B5EF4-FFF2-40B4-BE49-F238E27FC236}">
                  <a16:creationId xmlns:a16="http://schemas.microsoft.com/office/drawing/2014/main" id="{2C16B8E5-DDA8-F123-51E1-A9586647A6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C6EF5B" w14:textId="77777777" w:rsidR="00071577" w:rsidRDefault="00071577" w:rsidP="00715460">
      <w:pPr>
        <w:pStyle w:val="ListParagraph"/>
        <w:ind w:left="1080" w:right="567"/>
        <w:jc w:val="both"/>
        <w:rPr>
          <w:rFonts w:ascii="Calibri Light" w:eastAsia="Calibri" w:hAnsi="Calibri Light" w:cs="Calibri Light"/>
          <w:lang w:val="es-DO"/>
        </w:rPr>
      </w:pPr>
    </w:p>
    <w:p w14:paraId="543057C4" w14:textId="265E4200" w:rsidR="00182568" w:rsidRPr="00071577" w:rsidRDefault="004076EB" w:rsidP="00071577">
      <w:pPr>
        <w:spacing w:after="0" w:line="240" w:lineRule="auto"/>
        <w:ind w:left="567" w:right="851"/>
        <w:jc w:val="both"/>
        <w:rPr>
          <w:rFonts w:ascii="Calibri Light" w:hAnsi="Calibri Light" w:cs="Calibri Light"/>
          <w:lang w:val="es-DO"/>
        </w:rPr>
      </w:pPr>
      <w:r w:rsidRPr="00071577">
        <w:rPr>
          <w:rFonts w:ascii="Calibri Light" w:hAnsi="Calibri Light" w:cs="Calibri Light"/>
          <w:lang w:val="es-DO"/>
        </w:rPr>
        <w:t xml:space="preserve">En el periodo de febrero </w:t>
      </w:r>
      <w:r w:rsidR="002C7A93">
        <w:rPr>
          <w:rFonts w:ascii="Calibri Light" w:hAnsi="Calibri Light" w:cs="Calibri Light"/>
          <w:lang w:val="es-DO"/>
        </w:rPr>
        <w:t>-</w:t>
      </w:r>
      <w:r w:rsidRPr="00071577">
        <w:rPr>
          <w:rFonts w:ascii="Calibri Light" w:hAnsi="Calibri Light" w:cs="Calibri Light"/>
          <w:lang w:val="es-DO"/>
        </w:rPr>
        <w:t xml:space="preserve"> abril, se elaboró un plan de mejora tras identificar áreas de oportunidad en la atención ciudadana, debido a un aumento en las quejas, sugerencias y reclamos, causado principalmente por</w:t>
      </w:r>
      <w:r w:rsidR="00182568" w:rsidRPr="00071577">
        <w:rPr>
          <w:rFonts w:ascii="Calibri Light" w:hAnsi="Calibri Light" w:cs="Calibri Light"/>
          <w:lang w:val="es-DO"/>
        </w:rPr>
        <w:t>:</w:t>
      </w:r>
    </w:p>
    <w:p w14:paraId="5DE52DA2" w14:textId="77777777" w:rsidR="00581A67" w:rsidRPr="00071577" w:rsidRDefault="00581A67" w:rsidP="00071577">
      <w:pPr>
        <w:spacing w:after="0" w:line="240" w:lineRule="auto"/>
        <w:ind w:left="567" w:right="851"/>
        <w:jc w:val="both"/>
        <w:rPr>
          <w:rFonts w:ascii="Calibri Light" w:hAnsi="Calibri Light" w:cs="Calibri Light"/>
          <w:lang w:val="es-DO"/>
        </w:rPr>
      </w:pPr>
    </w:p>
    <w:p w14:paraId="049D8BF9" w14:textId="5F842E1C" w:rsidR="00182568" w:rsidRDefault="00182568" w:rsidP="00581A67">
      <w:pPr>
        <w:pStyle w:val="ListParagraph"/>
        <w:numPr>
          <w:ilvl w:val="1"/>
          <w:numId w:val="25"/>
        </w:numPr>
        <w:ind w:right="567"/>
        <w:jc w:val="both"/>
        <w:rPr>
          <w:rFonts w:ascii="Calibri Light" w:eastAsia="Calibri" w:hAnsi="Calibri Light" w:cs="Calibri Light"/>
          <w:lang w:val="es-DO"/>
        </w:rPr>
      </w:pPr>
      <w:r>
        <w:rPr>
          <w:rFonts w:ascii="Calibri Light" w:eastAsia="Calibri" w:hAnsi="Calibri Light" w:cs="Calibri Light"/>
          <w:lang w:val="es-DO"/>
        </w:rPr>
        <w:t>I</w:t>
      </w:r>
      <w:r w:rsidR="00715460" w:rsidRPr="00715460">
        <w:rPr>
          <w:rFonts w:ascii="Calibri Light" w:eastAsia="Calibri" w:hAnsi="Calibri Light" w:cs="Calibri Light"/>
          <w:lang w:val="es-DO"/>
        </w:rPr>
        <w:t>ncidente cibernético el 28 de febrero de 2024</w:t>
      </w:r>
      <w:r w:rsidR="00581A67">
        <w:rPr>
          <w:rFonts w:ascii="Calibri Light" w:eastAsia="Calibri" w:hAnsi="Calibri Light" w:cs="Calibri Light"/>
          <w:lang w:val="es-DO"/>
        </w:rPr>
        <w:t>;</w:t>
      </w:r>
      <w:r w:rsidR="00715460" w:rsidRPr="00715460">
        <w:rPr>
          <w:rFonts w:ascii="Calibri Light" w:eastAsia="Calibri" w:hAnsi="Calibri Light" w:cs="Calibri Light"/>
          <w:lang w:val="es-DO"/>
        </w:rPr>
        <w:t xml:space="preserve"> </w:t>
      </w:r>
    </w:p>
    <w:p w14:paraId="124E09C3" w14:textId="7C6460BD" w:rsidR="00715460" w:rsidRPr="00715460" w:rsidRDefault="00581A67" w:rsidP="00581A67">
      <w:pPr>
        <w:pStyle w:val="ListParagraph"/>
        <w:numPr>
          <w:ilvl w:val="1"/>
          <w:numId w:val="25"/>
        </w:numPr>
        <w:ind w:right="567"/>
        <w:jc w:val="both"/>
        <w:rPr>
          <w:rFonts w:ascii="Calibri Light" w:eastAsia="Calibri" w:hAnsi="Calibri Light" w:cs="Calibri Light"/>
          <w:lang w:val="es-DO"/>
        </w:rPr>
      </w:pPr>
      <w:r>
        <w:rPr>
          <w:rFonts w:ascii="Calibri Light" w:eastAsia="Calibri" w:hAnsi="Calibri Light" w:cs="Calibri Light"/>
          <w:lang w:val="es-DO"/>
        </w:rPr>
        <w:t xml:space="preserve">Caso de </w:t>
      </w:r>
      <w:r w:rsidR="00715460" w:rsidRPr="00715460">
        <w:rPr>
          <w:rFonts w:ascii="Calibri Light" w:eastAsia="Calibri" w:hAnsi="Calibri Light" w:cs="Calibri Light"/>
          <w:lang w:val="es-DO"/>
        </w:rPr>
        <w:t xml:space="preserve">clonación de </w:t>
      </w:r>
      <w:r w:rsidR="00715460">
        <w:rPr>
          <w:rFonts w:ascii="Calibri Light" w:eastAsia="Calibri" w:hAnsi="Calibri Light" w:cs="Calibri Light"/>
          <w:lang w:val="es-DO"/>
        </w:rPr>
        <w:t xml:space="preserve">89 </w:t>
      </w:r>
      <w:r w:rsidR="00715460" w:rsidRPr="00715460">
        <w:rPr>
          <w:rFonts w:ascii="Calibri Light" w:eastAsia="Calibri" w:hAnsi="Calibri Light" w:cs="Calibri Light"/>
          <w:lang w:val="es-DO"/>
        </w:rPr>
        <w:t>tarjetas por parte de bandas criminales</w:t>
      </w:r>
      <w:r>
        <w:rPr>
          <w:rFonts w:ascii="Calibri Light" w:eastAsia="Calibri" w:hAnsi="Calibri Light" w:cs="Calibri Light"/>
          <w:lang w:val="es-DO"/>
        </w:rPr>
        <w:t>, incrementado las solicitudes que se recibe por esta vía.</w:t>
      </w:r>
    </w:p>
    <w:p w14:paraId="67006E2E" w14:textId="77777777" w:rsidR="00715460" w:rsidRPr="00071577" w:rsidRDefault="00715460" w:rsidP="00071577">
      <w:pPr>
        <w:spacing w:after="0" w:line="240" w:lineRule="auto"/>
        <w:ind w:left="567" w:right="851"/>
        <w:jc w:val="both"/>
        <w:rPr>
          <w:rFonts w:ascii="Calibri Light" w:hAnsi="Calibri Light" w:cs="Calibri Light"/>
          <w:lang w:val="es-DO"/>
        </w:rPr>
      </w:pPr>
      <w:r w:rsidRPr="00715460">
        <w:rPr>
          <w:rFonts w:ascii="Calibri Light" w:hAnsi="Calibri Light" w:cs="Calibri Light"/>
          <w:lang w:val="es-DO"/>
        </w:rPr>
        <w:lastRenderedPageBreak/>
        <w:t>El incidente cibernético afectó gravemente las operaciones de la OAI, provocando:</w:t>
      </w:r>
    </w:p>
    <w:p w14:paraId="28EF9ED8" w14:textId="77777777" w:rsidR="00715460" w:rsidRPr="00715460" w:rsidRDefault="00715460" w:rsidP="00715460">
      <w:pPr>
        <w:pStyle w:val="ListParagraph"/>
        <w:ind w:left="1080" w:right="567"/>
        <w:jc w:val="both"/>
        <w:rPr>
          <w:rFonts w:ascii="Calibri Light" w:eastAsia="Calibri" w:hAnsi="Calibri Light" w:cs="Calibri Light"/>
          <w:lang w:val="es-DO"/>
        </w:rPr>
      </w:pPr>
    </w:p>
    <w:p w14:paraId="168FC5A3" w14:textId="77777777" w:rsidR="00715460" w:rsidRPr="00715460" w:rsidRDefault="00715460" w:rsidP="004E5331">
      <w:pPr>
        <w:pStyle w:val="ListParagraph"/>
        <w:numPr>
          <w:ilvl w:val="0"/>
          <w:numId w:val="25"/>
        </w:numPr>
        <w:ind w:right="851"/>
        <w:jc w:val="both"/>
        <w:rPr>
          <w:rFonts w:ascii="Calibri Light" w:eastAsia="Calibri" w:hAnsi="Calibri Light" w:cs="Calibri Light"/>
          <w:lang w:val="es-DO"/>
        </w:rPr>
      </w:pPr>
      <w:r w:rsidRPr="00715460">
        <w:rPr>
          <w:rFonts w:ascii="Calibri Light" w:eastAsia="Calibri" w:hAnsi="Calibri Light" w:cs="Calibri Light"/>
          <w:b/>
          <w:bCs/>
          <w:lang w:val="es-DO"/>
        </w:rPr>
        <w:t>Acceso limitado a equipos informáticos</w:t>
      </w:r>
      <w:r w:rsidRPr="00715460">
        <w:rPr>
          <w:rFonts w:ascii="Calibri Light" w:eastAsia="Calibri" w:hAnsi="Calibri Light" w:cs="Calibri Light"/>
          <w:lang w:val="es-DO"/>
        </w:rPr>
        <w:t>: Los equipos de la OAI no pudieron realizar las labores de atención debido a la falta de acceso.</w:t>
      </w:r>
    </w:p>
    <w:p w14:paraId="249DB969" w14:textId="77777777" w:rsidR="00715460" w:rsidRPr="00715460" w:rsidRDefault="00715460" w:rsidP="004E5331">
      <w:pPr>
        <w:pStyle w:val="ListParagraph"/>
        <w:numPr>
          <w:ilvl w:val="0"/>
          <w:numId w:val="25"/>
        </w:numPr>
        <w:ind w:right="992"/>
        <w:jc w:val="both"/>
        <w:rPr>
          <w:rFonts w:ascii="Calibri Light" w:eastAsia="Calibri" w:hAnsi="Calibri Light" w:cs="Calibri Light"/>
          <w:lang w:val="es-DO"/>
        </w:rPr>
      </w:pPr>
      <w:r w:rsidRPr="00715460">
        <w:rPr>
          <w:rFonts w:ascii="Calibri Light" w:eastAsia="Calibri" w:hAnsi="Calibri Light" w:cs="Calibri Light"/>
          <w:b/>
          <w:bCs/>
          <w:lang w:val="es-DO"/>
        </w:rPr>
        <w:t>Interrupción en las plataformas</w:t>
      </w:r>
      <w:r w:rsidRPr="00715460">
        <w:rPr>
          <w:rFonts w:ascii="Calibri Light" w:eastAsia="Calibri" w:hAnsi="Calibri Light" w:cs="Calibri Light"/>
          <w:lang w:val="es-DO"/>
        </w:rPr>
        <w:t>: Se vio afectado el acceso a las plataformas internas (ADESSCLOUD) y externas (Portal 311), lo que impidió gestionar las solicitudes de los ciudadanos.</w:t>
      </w:r>
    </w:p>
    <w:p w14:paraId="51DEB7A7" w14:textId="77777777" w:rsidR="00715460" w:rsidRDefault="00715460" w:rsidP="004E5331">
      <w:pPr>
        <w:pStyle w:val="ListParagraph"/>
        <w:numPr>
          <w:ilvl w:val="0"/>
          <w:numId w:val="25"/>
        </w:numPr>
        <w:ind w:right="1276"/>
        <w:jc w:val="both"/>
        <w:rPr>
          <w:rFonts w:ascii="Calibri Light" w:eastAsia="Calibri" w:hAnsi="Calibri Light" w:cs="Calibri Light"/>
          <w:lang w:val="es-DO"/>
        </w:rPr>
      </w:pPr>
      <w:r w:rsidRPr="00715460">
        <w:rPr>
          <w:rFonts w:ascii="Calibri Light" w:eastAsia="Calibri" w:hAnsi="Calibri Light" w:cs="Calibri Light"/>
          <w:b/>
          <w:bCs/>
          <w:lang w:val="es-DO"/>
        </w:rPr>
        <w:t>Falta de comunicación:</w:t>
      </w:r>
      <w:r w:rsidRPr="00715460">
        <w:rPr>
          <w:rFonts w:ascii="Calibri Light" w:eastAsia="Calibri" w:hAnsi="Calibri Light" w:cs="Calibri Light"/>
          <w:lang w:val="es-DO"/>
        </w:rPr>
        <w:t xml:space="preserve"> La OAI no tuvo línea telefónica ni acceso a internet, lo que imposibilitó la atención eficiente de los usuarios.</w:t>
      </w:r>
    </w:p>
    <w:p w14:paraId="13364CE7" w14:textId="6E13F045" w:rsidR="00716A1B" w:rsidRDefault="00716A1B" w:rsidP="004E5331">
      <w:pPr>
        <w:pStyle w:val="ListParagraph"/>
        <w:numPr>
          <w:ilvl w:val="0"/>
          <w:numId w:val="25"/>
        </w:numPr>
        <w:ind w:right="1276"/>
        <w:jc w:val="both"/>
        <w:rPr>
          <w:rFonts w:ascii="Calibri Light" w:eastAsia="Calibri" w:hAnsi="Calibri Light" w:cs="Calibri Light"/>
          <w:lang w:val="es-DO"/>
        </w:rPr>
      </w:pPr>
      <w:r>
        <w:rPr>
          <w:rFonts w:ascii="Calibri Light" w:eastAsia="Calibri" w:hAnsi="Calibri Light" w:cs="Calibri Light"/>
          <w:b/>
          <w:bCs/>
          <w:lang w:val="es-DO"/>
        </w:rPr>
        <w:t>Aumento de las solicitudes por el caso de las clonaciones.</w:t>
      </w:r>
    </w:p>
    <w:p w14:paraId="265FEEB5" w14:textId="77777777" w:rsidR="00071577" w:rsidRDefault="00071577" w:rsidP="00071577">
      <w:pPr>
        <w:pStyle w:val="ListParagraph"/>
        <w:ind w:left="1800" w:right="1276"/>
        <w:jc w:val="both"/>
        <w:rPr>
          <w:rFonts w:ascii="Calibri Light" w:eastAsia="Calibri" w:hAnsi="Calibri Light" w:cs="Calibri Light"/>
          <w:lang w:val="es-DO"/>
        </w:rPr>
      </w:pPr>
    </w:p>
    <w:p w14:paraId="54AB40F1" w14:textId="66351BAF" w:rsidR="00715460" w:rsidRDefault="00C43A38" w:rsidP="004E5331">
      <w:pPr>
        <w:pStyle w:val="ListParagraph"/>
        <w:numPr>
          <w:ilvl w:val="0"/>
          <w:numId w:val="26"/>
        </w:numPr>
        <w:ind w:left="1418" w:right="567"/>
        <w:jc w:val="both"/>
        <w:rPr>
          <w:rFonts w:ascii="Calibri Light" w:eastAsia="Calibri" w:hAnsi="Calibri Light" w:cs="Calibri Light"/>
          <w:b/>
          <w:bCs/>
        </w:rPr>
      </w:pPr>
      <w:r>
        <w:rPr>
          <w:rFonts w:ascii="Calibri Light" w:eastAsia="Calibri" w:hAnsi="Calibri Light" w:cs="Calibri Light"/>
          <w:b/>
          <w:bCs/>
        </w:rPr>
        <w:t>Plan de mejoras elaborado</w:t>
      </w:r>
      <w:r w:rsidR="004E5D27" w:rsidRPr="004E5331">
        <w:rPr>
          <w:rFonts w:ascii="Calibri Light" w:eastAsia="Calibri" w:hAnsi="Calibri Light" w:cs="Calibri Light"/>
          <w:b/>
          <w:bCs/>
        </w:rPr>
        <w:t>:</w:t>
      </w:r>
    </w:p>
    <w:p w14:paraId="3DF3FFD4" w14:textId="77777777" w:rsidR="004E5331" w:rsidRPr="004E5331" w:rsidRDefault="004E5331" w:rsidP="004E5331">
      <w:pPr>
        <w:pStyle w:val="ListParagraph"/>
        <w:ind w:left="1418" w:right="567"/>
        <w:jc w:val="both"/>
        <w:rPr>
          <w:rFonts w:ascii="Calibri Light" w:eastAsia="Calibri" w:hAnsi="Calibri Light" w:cs="Calibri Light"/>
          <w:b/>
          <w:bCs/>
        </w:rPr>
      </w:pPr>
    </w:p>
    <w:p w14:paraId="48E73E35" w14:textId="42EAB8B7" w:rsidR="00715460" w:rsidRDefault="00715460" w:rsidP="004E5331">
      <w:pPr>
        <w:pStyle w:val="ListParagraph"/>
        <w:numPr>
          <w:ilvl w:val="0"/>
          <w:numId w:val="24"/>
        </w:numPr>
        <w:tabs>
          <w:tab w:val="clear" w:pos="720"/>
          <w:tab w:val="num" w:pos="1800"/>
        </w:tabs>
        <w:ind w:left="1800" w:right="1134"/>
        <w:jc w:val="both"/>
        <w:rPr>
          <w:rFonts w:ascii="Calibri Light" w:eastAsia="Calibri" w:hAnsi="Calibri Light" w:cs="Calibri Light"/>
          <w:lang w:val="es-DO"/>
        </w:rPr>
      </w:pPr>
      <w:r w:rsidRPr="00715460">
        <w:rPr>
          <w:rFonts w:ascii="Calibri Light" w:eastAsia="Calibri" w:hAnsi="Calibri Light" w:cs="Calibri Light"/>
          <w:b/>
          <w:bCs/>
          <w:lang w:val="es-DO"/>
        </w:rPr>
        <w:t>Comunicación con entidades</w:t>
      </w:r>
      <w:r w:rsidRPr="00715460">
        <w:rPr>
          <w:rFonts w:ascii="Calibri Light" w:eastAsia="Calibri" w:hAnsi="Calibri Light" w:cs="Calibri Light"/>
          <w:lang w:val="es-DO"/>
        </w:rPr>
        <w:t>: Se estableció contacto con las entidades pertinentes (OGTIC, DIGEIG) para informar de la situación y solicitar los accesos necesarios a las plataformas afectadas</w:t>
      </w:r>
      <w:r w:rsidR="00DF2DA8">
        <w:rPr>
          <w:rFonts w:ascii="Calibri Light" w:eastAsia="Calibri" w:hAnsi="Calibri Light" w:cs="Calibri Light"/>
          <w:lang w:val="es-DO"/>
        </w:rPr>
        <w:t>.</w:t>
      </w:r>
    </w:p>
    <w:p w14:paraId="679FDF35" w14:textId="77777777" w:rsidR="004E5D27" w:rsidRPr="00715460" w:rsidRDefault="004E5D27" w:rsidP="004E5331">
      <w:pPr>
        <w:pStyle w:val="ListParagraph"/>
        <w:ind w:left="1800" w:right="1134"/>
        <w:jc w:val="both"/>
        <w:rPr>
          <w:rFonts w:ascii="Calibri Light" w:eastAsia="Calibri" w:hAnsi="Calibri Light" w:cs="Calibri Light"/>
          <w:lang w:val="es-DO"/>
        </w:rPr>
      </w:pPr>
    </w:p>
    <w:p w14:paraId="06EC00A6" w14:textId="3222D54E" w:rsidR="004E5D27" w:rsidRDefault="00715460" w:rsidP="00636F89">
      <w:pPr>
        <w:pStyle w:val="ListParagraph"/>
        <w:numPr>
          <w:ilvl w:val="0"/>
          <w:numId w:val="24"/>
        </w:numPr>
        <w:tabs>
          <w:tab w:val="clear" w:pos="720"/>
          <w:tab w:val="num" w:pos="1800"/>
        </w:tabs>
        <w:ind w:left="1800" w:right="1134"/>
        <w:jc w:val="both"/>
        <w:rPr>
          <w:rFonts w:ascii="Calibri Light" w:eastAsia="Calibri" w:hAnsi="Calibri Light" w:cs="Calibri Light"/>
          <w:lang w:val="es-DO"/>
        </w:rPr>
      </w:pPr>
      <w:r w:rsidRPr="00715460">
        <w:rPr>
          <w:rFonts w:ascii="Calibri Light" w:eastAsia="Calibri" w:hAnsi="Calibri Light" w:cs="Calibri Light"/>
          <w:b/>
          <w:bCs/>
          <w:lang w:val="es-DO"/>
        </w:rPr>
        <w:t>Conformación de un equipo técnico</w:t>
      </w:r>
      <w:r w:rsidRPr="00715460">
        <w:rPr>
          <w:rFonts w:ascii="Calibri Light" w:eastAsia="Calibri" w:hAnsi="Calibri Light" w:cs="Calibri Light"/>
          <w:lang w:val="es-DO"/>
        </w:rPr>
        <w:t xml:space="preserve">: Se organizó un equipo de la Dirección de Planificación y Desarrollo para agilizar </w:t>
      </w:r>
      <w:r w:rsidR="00DF2DA8" w:rsidRPr="00DF2DA8">
        <w:rPr>
          <w:rFonts w:ascii="Calibri Light" w:eastAsia="Calibri" w:hAnsi="Calibri Light" w:cs="Calibri Light"/>
          <w:lang w:val="es-DO"/>
        </w:rPr>
        <w:t>y dar respuesta a l</w:t>
      </w:r>
      <w:r w:rsidRPr="00715460">
        <w:rPr>
          <w:rFonts w:ascii="Calibri Light" w:eastAsia="Calibri" w:hAnsi="Calibri Light" w:cs="Calibri Light"/>
          <w:lang w:val="es-DO"/>
        </w:rPr>
        <w:t>as solicitudes</w:t>
      </w:r>
      <w:r w:rsidR="00DF2DA8">
        <w:rPr>
          <w:rFonts w:ascii="Calibri Light" w:eastAsia="Calibri" w:hAnsi="Calibri Light" w:cs="Calibri Light"/>
          <w:lang w:val="es-DO"/>
        </w:rPr>
        <w:t>.</w:t>
      </w:r>
    </w:p>
    <w:p w14:paraId="5F82495A" w14:textId="77777777" w:rsidR="00DF2DA8" w:rsidRPr="00DF2DA8" w:rsidRDefault="00DF2DA8" w:rsidP="00DF2DA8">
      <w:pPr>
        <w:pStyle w:val="ListParagraph"/>
        <w:rPr>
          <w:rFonts w:ascii="Calibri Light" w:eastAsia="Calibri" w:hAnsi="Calibri Light" w:cs="Calibri Light"/>
          <w:lang w:val="es-DO"/>
        </w:rPr>
      </w:pPr>
    </w:p>
    <w:p w14:paraId="41E78271" w14:textId="77777777" w:rsidR="00715460" w:rsidRDefault="00715460" w:rsidP="004E5331">
      <w:pPr>
        <w:pStyle w:val="ListParagraph"/>
        <w:numPr>
          <w:ilvl w:val="0"/>
          <w:numId w:val="24"/>
        </w:numPr>
        <w:tabs>
          <w:tab w:val="clear" w:pos="720"/>
          <w:tab w:val="num" w:pos="1800"/>
        </w:tabs>
        <w:ind w:left="1800" w:right="1134"/>
        <w:jc w:val="both"/>
        <w:rPr>
          <w:rFonts w:ascii="Calibri Light" w:eastAsia="Calibri" w:hAnsi="Calibri Light" w:cs="Calibri Light"/>
          <w:lang w:val="es-DO"/>
        </w:rPr>
      </w:pPr>
      <w:r w:rsidRPr="00715460">
        <w:rPr>
          <w:rFonts w:ascii="Calibri Light" w:eastAsia="Calibri" w:hAnsi="Calibri Light" w:cs="Calibri Light"/>
          <w:b/>
          <w:bCs/>
          <w:lang w:val="es-DO"/>
        </w:rPr>
        <w:t>Soporte en comunicaciones telefónicas</w:t>
      </w:r>
      <w:r w:rsidRPr="00715460">
        <w:rPr>
          <w:rFonts w:ascii="Calibri Light" w:eastAsia="Calibri" w:hAnsi="Calibri Light" w:cs="Calibri Light"/>
          <w:lang w:val="es-DO"/>
        </w:rPr>
        <w:t>: Se coordinó con la Dirección Administrativa Financiera de Flotas para gestionar las llamadas necesarias y dar respuesta a las solicitudes acumuladas.</w:t>
      </w:r>
    </w:p>
    <w:p w14:paraId="7F66A81C" w14:textId="77777777" w:rsidR="004E5D27" w:rsidRPr="004E5D27" w:rsidRDefault="004E5D27" w:rsidP="004E5331">
      <w:pPr>
        <w:pStyle w:val="ListParagraph"/>
        <w:ind w:left="1800" w:right="1134"/>
        <w:rPr>
          <w:rFonts w:ascii="Calibri Light" w:eastAsia="Calibri" w:hAnsi="Calibri Light" w:cs="Calibri Light"/>
          <w:lang w:val="es-DO"/>
        </w:rPr>
      </w:pPr>
    </w:p>
    <w:p w14:paraId="6983F301" w14:textId="77777777" w:rsidR="00715460" w:rsidRDefault="00715460" w:rsidP="004E5331">
      <w:pPr>
        <w:pStyle w:val="ListParagraph"/>
        <w:numPr>
          <w:ilvl w:val="0"/>
          <w:numId w:val="24"/>
        </w:numPr>
        <w:tabs>
          <w:tab w:val="clear" w:pos="720"/>
          <w:tab w:val="num" w:pos="1800"/>
        </w:tabs>
        <w:ind w:left="1800" w:right="1134"/>
        <w:jc w:val="both"/>
        <w:rPr>
          <w:rFonts w:ascii="Calibri Light" w:eastAsia="Calibri" w:hAnsi="Calibri Light" w:cs="Calibri Light"/>
          <w:lang w:val="es-DO"/>
        </w:rPr>
      </w:pPr>
      <w:r w:rsidRPr="00715460">
        <w:rPr>
          <w:rFonts w:ascii="Calibri Light" w:eastAsia="Calibri" w:hAnsi="Calibri Light" w:cs="Calibri Light"/>
          <w:b/>
          <w:bCs/>
          <w:lang w:val="es-DO"/>
        </w:rPr>
        <w:t>Clasificación y derivación de solicitudes</w:t>
      </w:r>
      <w:r w:rsidRPr="00715460">
        <w:rPr>
          <w:rFonts w:ascii="Calibri Light" w:eastAsia="Calibri" w:hAnsi="Calibri Light" w:cs="Calibri Light"/>
          <w:lang w:val="es-DO"/>
        </w:rPr>
        <w:t>: Se clasificaron las solicitudes recibidas y se derivaron al departamento correspondiente para una respuesta oportuna.</w:t>
      </w:r>
    </w:p>
    <w:p w14:paraId="6ABC3970" w14:textId="77777777" w:rsidR="004E5D27" w:rsidRPr="004E5D27" w:rsidRDefault="004E5D27" w:rsidP="004E5331">
      <w:pPr>
        <w:pStyle w:val="ListParagraph"/>
        <w:ind w:left="1800" w:right="1134"/>
        <w:rPr>
          <w:rFonts w:ascii="Calibri Light" w:eastAsia="Calibri" w:hAnsi="Calibri Light" w:cs="Calibri Light"/>
          <w:lang w:val="es-DO"/>
        </w:rPr>
      </w:pPr>
    </w:p>
    <w:p w14:paraId="060E51EC" w14:textId="77777777" w:rsidR="00715460" w:rsidRDefault="00715460" w:rsidP="004E5331">
      <w:pPr>
        <w:pStyle w:val="ListParagraph"/>
        <w:numPr>
          <w:ilvl w:val="0"/>
          <w:numId w:val="24"/>
        </w:numPr>
        <w:tabs>
          <w:tab w:val="clear" w:pos="720"/>
          <w:tab w:val="num" w:pos="1800"/>
        </w:tabs>
        <w:ind w:left="1800" w:right="1134"/>
        <w:jc w:val="both"/>
        <w:rPr>
          <w:rFonts w:ascii="Calibri Light" w:eastAsia="Calibri" w:hAnsi="Calibri Light" w:cs="Calibri Light"/>
          <w:lang w:val="es-DO"/>
        </w:rPr>
      </w:pPr>
      <w:r w:rsidRPr="00715460">
        <w:rPr>
          <w:rFonts w:ascii="Calibri Light" w:eastAsia="Calibri" w:hAnsi="Calibri Light" w:cs="Calibri Light"/>
          <w:b/>
          <w:bCs/>
          <w:lang w:val="es-DO"/>
        </w:rPr>
        <w:t>Atención a ciudadanos preocupados por sus fondos</w:t>
      </w:r>
      <w:r w:rsidRPr="00715460">
        <w:rPr>
          <w:rFonts w:ascii="Calibri Light" w:eastAsia="Calibri" w:hAnsi="Calibri Light" w:cs="Calibri Light"/>
          <w:lang w:val="es-DO"/>
        </w:rPr>
        <w:t>: Se contactó directamente a los ciudadanos preocupados por el estado de sus fondos, garantizando respuestas claras y asegurando que sus solicitudes se atendieran con prioridad.</w:t>
      </w:r>
    </w:p>
    <w:p w14:paraId="0CBB377B" w14:textId="77777777" w:rsidR="004E5D27" w:rsidRPr="004E5D27" w:rsidRDefault="004E5D27" w:rsidP="004E5D27">
      <w:pPr>
        <w:pStyle w:val="ListParagraph"/>
        <w:rPr>
          <w:rFonts w:ascii="Calibri Light" w:eastAsia="Calibri" w:hAnsi="Calibri Light" w:cs="Calibri Light"/>
          <w:lang w:val="es-DO"/>
        </w:rPr>
      </w:pPr>
    </w:p>
    <w:p w14:paraId="0800C420" w14:textId="05AEC706" w:rsidR="00D278D6" w:rsidRPr="00071577" w:rsidRDefault="00541ED0" w:rsidP="00071577">
      <w:pPr>
        <w:spacing w:after="0" w:line="240" w:lineRule="auto"/>
        <w:ind w:left="567" w:right="851"/>
        <w:jc w:val="both"/>
        <w:rPr>
          <w:rFonts w:ascii="Calibri Light" w:hAnsi="Calibri Light" w:cs="Calibri Light"/>
          <w:lang w:val="es-DO"/>
        </w:rPr>
      </w:pPr>
      <w:r w:rsidRPr="00071577">
        <w:rPr>
          <w:rFonts w:ascii="Calibri Light" w:hAnsi="Calibri Light" w:cs="Calibri Light"/>
          <w:lang w:val="es-DO"/>
        </w:rPr>
        <w:t xml:space="preserve">Estas acciones permitieron reducir gradualmente el número de solicitudes pendientes, asegurando el cumplimiento de los plazos establecidos. </w:t>
      </w:r>
      <w:r w:rsidR="00071577">
        <w:rPr>
          <w:rFonts w:ascii="Calibri Light" w:hAnsi="Calibri Light" w:cs="Calibri Light"/>
          <w:lang w:val="es-DO"/>
        </w:rPr>
        <w:t xml:space="preserve">  </w:t>
      </w:r>
      <w:r w:rsidRPr="00071577">
        <w:rPr>
          <w:rFonts w:ascii="Calibri Light" w:hAnsi="Calibri Light" w:cs="Calibri Light"/>
          <w:lang w:val="es-DO"/>
        </w:rPr>
        <w:t xml:space="preserve">A continuación, se presentan las estadísticas de solicitudes recibidas a través del Portal 311 durante el periodo de enero </w:t>
      </w:r>
      <w:r w:rsidR="00716A1B">
        <w:rPr>
          <w:rFonts w:ascii="Calibri Light" w:hAnsi="Calibri Light" w:cs="Calibri Light"/>
          <w:lang w:val="es-DO"/>
        </w:rPr>
        <w:t>-</w:t>
      </w:r>
      <w:r w:rsidR="00D3191F">
        <w:rPr>
          <w:rFonts w:ascii="Calibri Light" w:hAnsi="Calibri Light" w:cs="Calibri Light"/>
          <w:lang w:val="es-DO"/>
        </w:rPr>
        <w:t xml:space="preserve"> diciembre</w:t>
      </w:r>
      <w:r w:rsidRPr="00071577">
        <w:rPr>
          <w:rFonts w:ascii="Calibri Light" w:hAnsi="Calibri Light" w:cs="Calibri Light"/>
          <w:lang w:val="es-DO"/>
        </w:rPr>
        <w:t xml:space="preserve"> de 2024:</w:t>
      </w:r>
    </w:p>
    <w:p w14:paraId="19114E05" w14:textId="77777777" w:rsidR="00071577" w:rsidRDefault="00071577" w:rsidP="001C1D2E">
      <w:pPr>
        <w:spacing w:after="0" w:line="360" w:lineRule="auto"/>
        <w:ind w:right="90"/>
        <w:jc w:val="center"/>
        <w:rPr>
          <w:rFonts w:ascii="Calibri Light" w:eastAsia="Calibri" w:hAnsi="Calibri Light" w:cs="Calibri Light"/>
          <w:b/>
          <w:bCs/>
          <w:lang w:val="es-ES"/>
        </w:rPr>
      </w:pPr>
    </w:p>
    <w:p w14:paraId="18133E93" w14:textId="77777777" w:rsidR="00071577" w:rsidRDefault="00071577" w:rsidP="001C1D2E">
      <w:pPr>
        <w:spacing w:after="0" w:line="360" w:lineRule="auto"/>
        <w:ind w:right="90"/>
        <w:jc w:val="center"/>
        <w:rPr>
          <w:rFonts w:ascii="Calibri Light" w:eastAsia="Calibri" w:hAnsi="Calibri Light" w:cs="Calibri Light"/>
          <w:b/>
          <w:bCs/>
          <w:lang w:val="es-ES"/>
        </w:rPr>
      </w:pPr>
    </w:p>
    <w:p w14:paraId="7CC563D9" w14:textId="77777777" w:rsidR="00071577" w:rsidRDefault="00071577" w:rsidP="001C1D2E">
      <w:pPr>
        <w:spacing w:after="0" w:line="360" w:lineRule="auto"/>
        <w:ind w:right="90"/>
        <w:jc w:val="center"/>
        <w:rPr>
          <w:rFonts w:ascii="Calibri Light" w:eastAsia="Calibri" w:hAnsi="Calibri Light" w:cs="Calibri Light"/>
          <w:b/>
          <w:bCs/>
          <w:lang w:val="es-ES"/>
        </w:rPr>
      </w:pPr>
    </w:p>
    <w:p w14:paraId="4F00FA8E" w14:textId="77777777" w:rsidR="00071577" w:rsidRDefault="00071577" w:rsidP="001C1D2E">
      <w:pPr>
        <w:spacing w:after="0" w:line="360" w:lineRule="auto"/>
        <w:ind w:right="90"/>
        <w:jc w:val="center"/>
        <w:rPr>
          <w:rFonts w:ascii="Calibri Light" w:eastAsia="Calibri" w:hAnsi="Calibri Light" w:cs="Calibri Light"/>
          <w:b/>
          <w:bCs/>
          <w:lang w:val="es-ES"/>
        </w:rPr>
      </w:pPr>
    </w:p>
    <w:p w14:paraId="2702FBB9" w14:textId="0193AAEF" w:rsidR="001C1D2E" w:rsidRPr="00C642AE" w:rsidRDefault="001C1D2E" w:rsidP="001C1D2E">
      <w:pPr>
        <w:spacing w:after="0" w:line="360" w:lineRule="auto"/>
        <w:ind w:right="90"/>
        <w:jc w:val="center"/>
        <w:rPr>
          <w:rFonts w:ascii="Calibri Light" w:eastAsia="Calibri" w:hAnsi="Calibri Light" w:cs="Calibri Light"/>
          <w:b/>
          <w:bCs/>
          <w:lang w:val="es-ES"/>
        </w:rPr>
      </w:pPr>
      <w:r w:rsidRPr="00C642AE">
        <w:rPr>
          <w:rFonts w:ascii="Calibri Light" w:eastAsia="Calibri" w:hAnsi="Calibri Light" w:cs="Calibri Light"/>
          <w:b/>
          <w:bCs/>
          <w:lang w:val="es-ES"/>
        </w:rPr>
        <w:t>Tabla no.4</w:t>
      </w:r>
    </w:p>
    <w:p w14:paraId="387FBD8D" w14:textId="77777777" w:rsidR="001C1D2E" w:rsidRPr="00772B85" w:rsidRDefault="001C1D2E" w:rsidP="001C1D2E">
      <w:pPr>
        <w:tabs>
          <w:tab w:val="left" w:pos="2042"/>
          <w:tab w:val="left" w:pos="2143"/>
          <w:tab w:val="center" w:pos="4680"/>
          <w:tab w:val="left" w:pos="5631"/>
        </w:tabs>
        <w:spacing w:after="0" w:line="256" w:lineRule="auto"/>
        <w:jc w:val="center"/>
        <w:rPr>
          <w:rFonts w:ascii="Calibri Light" w:eastAsia="Calibri" w:hAnsi="Calibri Light" w:cs="Calibri Light"/>
          <w:b/>
          <w:bCs/>
          <w:sz w:val="20"/>
          <w:szCs w:val="20"/>
          <w:lang w:val="es-DO"/>
        </w:rPr>
      </w:pPr>
      <w:r w:rsidRPr="00772B85">
        <w:rPr>
          <w:rFonts w:ascii="Calibri Light" w:eastAsia="Calibri" w:hAnsi="Calibri Light" w:cs="Calibri Light"/>
          <w:b/>
          <w:bCs/>
          <w:sz w:val="20"/>
          <w:szCs w:val="20"/>
          <w:lang w:val="es-DO"/>
        </w:rPr>
        <w:t>Estadística del Portal 311</w:t>
      </w:r>
    </w:p>
    <w:p w14:paraId="17979FCB" w14:textId="1381A728" w:rsidR="001C1D2E" w:rsidRPr="00772B85" w:rsidRDefault="001C1D2E" w:rsidP="001C1D2E">
      <w:pPr>
        <w:tabs>
          <w:tab w:val="left" w:pos="2042"/>
          <w:tab w:val="left" w:pos="2143"/>
          <w:tab w:val="center" w:pos="4680"/>
          <w:tab w:val="left" w:pos="5631"/>
        </w:tabs>
        <w:spacing w:after="0" w:line="256" w:lineRule="auto"/>
        <w:jc w:val="center"/>
        <w:rPr>
          <w:rFonts w:ascii="Calibri Light" w:eastAsia="Calibri" w:hAnsi="Calibri Light" w:cs="Calibri Light"/>
          <w:sz w:val="20"/>
          <w:szCs w:val="20"/>
          <w:lang w:val="es-DO"/>
        </w:rPr>
      </w:pPr>
      <w:r w:rsidRPr="00772B85">
        <w:rPr>
          <w:rFonts w:ascii="Calibri Light" w:eastAsia="Calibri" w:hAnsi="Calibri Light" w:cs="Calibri Light"/>
          <w:sz w:val="20"/>
          <w:szCs w:val="20"/>
          <w:lang w:val="es-DO"/>
        </w:rPr>
        <w:lastRenderedPageBreak/>
        <w:t xml:space="preserve">desde </w:t>
      </w:r>
      <w:r>
        <w:rPr>
          <w:rFonts w:ascii="Calibri Light" w:eastAsia="Calibri" w:hAnsi="Calibri Light" w:cs="Calibri Light"/>
          <w:sz w:val="20"/>
          <w:szCs w:val="20"/>
          <w:lang w:val="es-DO"/>
        </w:rPr>
        <w:t>enero-</w:t>
      </w:r>
      <w:r w:rsidR="00800032">
        <w:rPr>
          <w:rFonts w:ascii="Calibri Light" w:eastAsia="Calibri" w:hAnsi="Calibri Light" w:cs="Calibri Light"/>
          <w:sz w:val="20"/>
          <w:szCs w:val="20"/>
          <w:lang w:val="es-DO"/>
        </w:rPr>
        <w:t>dicie</w:t>
      </w:r>
      <w:r w:rsidR="00B21FAB">
        <w:rPr>
          <w:rFonts w:ascii="Calibri Light" w:eastAsia="Calibri" w:hAnsi="Calibri Light" w:cs="Calibri Light"/>
          <w:sz w:val="20"/>
          <w:szCs w:val="20"/>
          <w:lang w:val="es-DO"/>
        </w:rPr>
        <w:t>mbre</w:t>
      </w:r>
      <w:r w:rsidR="00071577">
        <w:rPr>
          <w:rFonts w:ascii="Calibri Light" w:eastAsia="Calibri" w:hAnsi="Calibri Light" w:cs="Calibri Light"/>
          <w:sz w:val="20"/>
          <w:szCs w:val="20"/>
          <w:lang w:val="es-DO"/>
        </w:rPr>
        <w:t xml:space="preserve"> </w:t>
      </w:r>
      <w:r w:rsidRPr="00772B85">
        <w:rPr>
          <w:rFonts w:ascii="Calibri Light" w:eastAsia="Calibri" w:hAnsi="Calibri Light" w:cs="Calibri Light"/>
          <w:sz w:val="20"/>
          <w:szCs w:val="20"/>
          <w:lang w:val="es-DO"/>
        </w:rPr>
        <w:t>del 202</w:t>
      </w:r>
      <w:r>
        <w:rPr>
          <w:rFonts w:ascii="Calibri Light" w:eastAsia="Calibri" w:hAnsi="Calibri Light" w:cs="Calibri Light"/>
          <w:sz w:val="20"/>
          <w:szCs w:val="20"/>
          <w:lang w:val="es-DO"/>
        </w:rPr>
        <w:t>4</w:t>
      </w:r>
    </w:p>
    <w:p w14:paraId="3677A508" w14:textId="77777777" w:rsidR="001C1D2E" w:rsidRPr="00772B85" w:rsidRDefault="001C1D2E" w:rsidP="00FB62BB">
      <w:pPr>
        <w:ind w:left="-142"/>
        <w:jc w:val="both"/>
        <w:rPr>
          <w:rFonts w:ascii="Calibri Light" w:eastAsia="Calibri" w:hAnsi="Calibri Light" w:cs="Calibri Light"/>
          <w:lang w:val="es-DO"/>
        </w:rPr>
      </w:pPr>
    </w:p>
    <w:tbl>
      <w:tblPr>
        <w:tblW w:w="11037" w:type="dxa"/>
        <w:tblLook w:val="04A0" w:firstRow="1" w:lastRow="0" w:firstColumn="1" w:lastColumn="0" w:noHBand="0" w:noVBand="1"/>
      </w:tblPr>
      <w:tblGrid>
        <w:gridCol w:w="2026"/>
        <w:gridCol w:w="608"/>
        <w:gridCol w:w="683"/>
        <w:gridCol w:w="723"/>
        <w:gridCol w:w="699"/>
        <w:gridCol w:w="699"/>
        <w:gridCol w:w="584"/>
        <w:gridCol w:w="681"/>
        <w:gridCol w:w="707"/>
        <w:gridCol w:w="838"/>
        <w:gridCol w:w="837"/>
        <w:gridCol w:w="643"/>
        <w:gridCol w:w="590"/>
        <w:gridCol w:w="719"/>
      </w:tblGrid>
      <w:tr w:rsidR="00E97276" w:rsidRPr="00D15F46" w14:paraId="49FFFD32" w14:textId="77777777" w:rsidTr="00E97276">
        <w:trPr>
          <w:trHeight w:val="825"/>
        </w:trPr>
        <w:tc>
          <w:tcPr>
            <w:tcW w:w="2026" w:type="dxa"/>
            <w:tcBorders>
              <w:top w:val="single" w:sz="8" w:space="0" w:color="auto"/>
              <w:left w:val="single" w:sz="8" w:space="0" w:color="auto"/>
              <w:bottom w:val="single" w:sz="8" w:space="0" w:color="auto"/>
              <w:right w:val="single" w:sz="8" w:space="0" w:color="auto"/>
            </w:tcBorders>
            <w:shd w:val="clear" w:color="auto" w:fill="1F3864" w:themeFill="accent1" w:themeFillShade="80"/>
            <w:vAlign w:val="center"/>
            <w:hideMark/>
          </w:tcPr>
          <w:p w14:paraId="6FBCEB9C"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 xml:space="preserve">311 QUEJAS, RECLAMACIONES Y SUGERENCIAS </w:t>
            </w:r>
          </w:p>
        </w:tc>
        <w:tc>
          <w:tcPr>
            <w:tcW w:w="608" w:type="dxa"/>
            <w:tcBorders>
              <w:top w:val="single" w:sz="8" w:space="0" w:color="auto"/>
              <w:left w:val="nil"/>
              <w:bottom w:val="single" w:sz="8" w:space="0" w:color="auto"/>
              <w:right w:val="single" w:sz="8" w:space="0" w:color="auto"/>
            </w:tcBorders>
            <w:shd w:val="clear" w:color="auto" w:fill="1F3864" w:themeFill="accent1" w:themeFillShade="80"/>
            <w:noWrap/>
            <w:vAlign w:val="center"/>
            <w:hideMark/>
          </w:tcPr>
          <w:p w14:paraId="3DA7BF46"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En.</w:t>
            </w:r>
          </w:p>
        </w:tc>
        <w:tc>
          <w:tcPr>
            <w:tcW w:w="673" w:type="dxa"/>
            <w:tcBorders>
              <w:top w:val="single" w:sz="8" w:space="0" w:color="auto"/>
              <w:left w:val="nil"/>
              <w:bottom w:val="single" w:sz="8" w:space="0" w:color="auto"/>
              <w:right w:val="single" w:sz="8" w:space="0" w:color="auto"/>
            </w:tcBorders>
            <w:shd w:val="clear" w:color="auto" w:fill="1F3864" w:themeFill="accent1" w:themeFillShade="80"/>
            <w:noWrap/>
            <w:vAlign w:val="center"/>
            <w:hideMark/>
          </w:tcPr>
          <w:p w14:paraId="6761C727"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Febr.</w:t>
            </w:r>
          </w:p>
        </w:tc>
        <w:tc>
          <w:tcPr>
            <w:tcW w:w="723" w:type="dxa"/>
            <w:tcBorders>
              <w:top w:val="single" w:sz="8" w:space="0" w:color="auto"/>
              <w:left w:val="nil"/>
              <w:bottom w:val="single" w:sz="8" w:space="0" w:color="auto"/>
              <w:right w:val="single" w:sz="8" w:space="0" w:color="auto"/>
            </w:tcBorders>
            <w:shd w:val="clear" w:color="auto" w:fill="1F3864" w:themeFill="accent1" w:themeFillShade="80"/>
            <w:noWrap/>
            <w:vAlign w:val="center"/>
            <w:hideMark/>
          </w:tcPr>
          <w:p w14:paraId="2D22247F"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Mar.</w:t>
            </w:r>
          </w:p>
        </w:tc>
        <w:tc>
          <w:tcPr>
            <w:tcW w:w="699" w:type="dxa"/>
            <w:tcBorders>
              <w:top w:val="single" w:sz="8" w:space="0" w:color="auto"/>
              <w:left w:val="nil"/>
              <w:bottom w:val="single" w:sz="8" w:space="0" w:color="auto"/>
              <w:right w:val="single" w:sz="8" w:space="0" w:color="auto"/>
            </w:tcBorders>
            <w:shd w:val="clear" w:color="auto" w:fill="1F3864" w:themeFill="accent1" w:themeFillShade="80"/>
            <w:noWrap/>
            <w:vAlign w:val="center"/>
            <w:hideMark/>
          </w:tcPr>
          <w:p w14:paraId="11DEE33F"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 xml:space="preserve">Abr. </w:t>
            </w:r>
          </w:p>
        </w:tc>
        <w:tc>
          <w:tcPr>
            <w:tcW w:w="699" w:type="dxa"/>
            <w:tcBorders>
              <w:top w:val="single" w:sz="8" w:space="0" w:color="auto"/>
              <w:left w:val="nil"/>
              <w:bottom w:val="single" w:sz="8" w:space="0" w:color="auto"/>
              <w:right w:val="single" w:sz="8" w:space="0" w:color="auto"/>
            </w:tcBorders>
            <w:shd w:val="clear" w:color="auto" w:fill="1F3864" w:themeFill="accent1" w:themeFillShade="80"/>
            <w:noWrap/>
            <w:vAlign w:val="center"/>
            <w:hideMark/>
          </w:tcPr>
          <w:p w14:paraId="2EC0A9D3"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 xml:space="preserve">May. </w:t>
            </w:r>
          </w:p>
        </w:tc>
        <w:tc>
          <w:tcPr>
            <w:tcW w:w="576" w:type="dxa"/>
            <w:tcBorders>
              <w:top w:val="single" w:sz="8" w:space="0" w:color="auto"/>
              <w:left w:val="nil"/>
              <w:bottom w:val="single" w:sz="8" w:space="0" w:color="auto"/>
              <w:right w:val="single" w:sz="8" w:space="0" w:color="auto"/>
            </w:tcBorders>
            <w:shd w:val="clear" w:color="auto" w:fill="1F3864" w:themeFill="accent1" w:themeFillShade="80"/>
            <w:noWrap/>
            <w:vAlign w:val="center"/>
            <w:hideMark/>
          </w:tcPr>
          <w:p w14:paraId="303FD780"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Jun.</w:t>
            </w:r>
          </w:p>
        </w:tc>
        <w:tc>
          <w:tcPr>
            <w:tcW w:w="681" w:type="dxa"/>
            <w:tcBorders>
              <w:top w:val="single" w:sz="8" w:space="0" w:color="auto"/>
              <w:left w:val="nil"/>
              <w:bottom w:val="single" w:sz="8" w:space="0" w:color="auto"/>
              <w:right w:val="single" w:sz="8" w:space="0" w:color="auto"/>
            </w:tcBorders>
            <w:shd w:val="clear" w:color="auto" w:fill="1F3864" w:themeFill="accent1" w:themeFillShade="80"/>
            <w:noWrap/>
            <w:vAlign w:val="center"/>
            <w:hideMark/>
          </w:tcPr>
          <w:p w14:paraId="1C3B06CB"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Jul.</w:t>
            </w:r>
          </w:p>
        </w:tc>
        <w:tc>
          <w:tcPr>
            <w:tcW w:w="699" w:type="dxa"/>
            <w:tcBorders>
              <w:top w:val="single" w:sz="8" w:space="0" w:color="auto"/>
              <w:left w:val="nil"/>
              <w:bottom w:val="single" w:sz="8" w:space="0" w:color="auto"/>
              <w:right w:val="single" w:sz="8" w:space="0" w:color="auto"/>
            </w:tcBorders>
            <w:shd w:val="clear" w:color="auto" w:fill="1F3864" w:themeFill="accent1" w:themeFillShade="80"/>
            <w:noWrap/>
            <w:vAlign w:val="center"/>
            <w:hideMark/>
          </w:tcPr>
          <w:p w14:paraId="1F80638E"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 xml:space="preserve">Agto. </w:t>
            </w:r>
          </w:p>
        </w:tc>
        <w:tc>
          <w:tcPr>
            <w:tcW w:w="838" w:type="dxa"/>
            <w:tcBorders>
              <w:top w:val="single" w:sz="8" w:space="0" w:color="auto"/>
              <w:left w:val="nil"/>
              <w:bottom w:val="single" w:sz="8" w:space="0" w:color="auto"/>
              <w:right w:val="single" w:sz="8" w:space="0" w:color="auto"/>
            </w:tcBorders>
            <w:shd w:val="clear" w:color="auto" w:fill="1F3864" w:themeFill="accent1" w:themeFillShade="80"/>
            <w:noWrap/>
            <w:vAlign w:val="center"/>
            <w:hideMark/>
          </w:tcPr>
          <w:p w14:paraId="1B77EED8"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Sept.</w:t>
            </w:r>
          </w:p>
        </w:tc>
        <w:tc>
          <w:tcPr>
            <w:tcW w:w="837" w:type="dxa"/>
            <w:tcBorders>
              <w:top w:val="single" w:sz="8" w:space="0" w:color="auto"/>
              <w:left w:val="nil"/>
              <w:bottom w:val="single" w:sz="8" w:space="0" w:color="auto"/>
              <w:right w:val="single" w:sz="8" w:space="0" w:color="auto"/>
            </w:tcBorders>
            <w:shd w:val="clear" w:color="auto" w:fill="1F3864" w:themeFill="accent1" w:themeFillShade="80"/>
            <w:noWrap/>
            <w:vAlign w:val="center"/>
            <w:hideMark/>
          </w:tcPr>
          <w:p w14:paraId="6312870B"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Oct.</w:t>
            </w:r>
          </w:p>
        </w:tc>
        <w:tc>
          <w:tcPr>
            <w:tcW w:w="634" w:type="dxa"/>
            <w:tcBorders>
              <w:top w:val="single" w:sz="8" w:space="0" w:color="auto"/>
              <w:left w:val="nil"/>
              <w:bottom w:val="single" w:sz="8" w:space="0" w:color="auto"/>
              <w:right w:val="nil"/>
            </w:tcBorders>
            <w:shd w:val="clear" w:color="auto" w:fill="1F3864" w:themeFill="accent1" w:themeFillShade="80"/>
          </w:tcPr>
          <w:p w14:paraId="13128484" w14:textId="77777777" w:rsidR="00E97276" w:rsidRDefault="00E97276" w:rsidP="00D15F46">
            <w:pPr>
              <w:spacing w:after="0" w:line="240" w:lineRule="auto"/>
              <w:jc w:val="center"/>
              <w:rPr>
                <w:rFonts w:ascii="Calibri" w:eastAsia="Times New Roman" w:hAnsi="Calibri" w:cs="Calibri"/>
                <w:b/>
                <w:bCs/>
                <w:color w:val="FFFFFF"/>
              </w:rPr>
            </w:pPr>
          </w:p>
          <w:p w14:paraId="493663A5" w14:textId="3976867F" w:rsidR="00E97276" w:rsidRPr="00D15F46" w:rsidRDefault="00E97276" w:rsidP="00D15F4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Nov.</w:t>
            </w:r>
          </w:p>
        </w:tc>
        <w:tc>
          <w:tcPr>
            <w:tcW w:w="647" w:type="dxa"/>
            <w:tcBorders>
              <w:top w:val="single" w:sz="8" w:space="0" w:color="auto"/>
              <w:left w:val="nil"/>
              <w:bottom w:val="single" w:sz="4" w:space="0" w:color="auto"/>
              <w:right w:val="nil"/>
            </w:tcBorders>
            <w:shd w:val="clear" w:color="auto" w:fill="1F3864" w:themeFill="accent1" w:themeFillShade="80"/>
          </w:tcPr>
          <w:p w14:paraId="40B346EE" w14:textId="77777777" w:rsidR="00E97276" w:rsidRDefault="00E97276" w:rsidP="00D15F46">
            <w:pPr>
              <w:spacing w:after="0" w:line="240" w:lineRule="auto"/>
              <w:jc w:val="center"/>
              <w:rPr>
                <w:rFonts w:ascii="Calibri" w:eastAsia="Times New Roman" w:hAnsi="Calibri" w:cs="Calibri"/>
                <w:b/>
                <w:bCs/>
                <w:color w:val="FFFFFF"/>
              </w:rPr>
            </w:pPr>
          </w:p>
          <w:p w14:paraId="72220EF3" w14:textId="2850D976" w:rsidR="00E97276" w:rsidRPr="00D15F46" w:rsidRDefault="00E97276" w:rsidP="00D15F4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DIC.</w:t>
            </w:r>
          </w:p>
        </w:tc>
        <w:tc>
          <w:tcPr>
            <w:tcW w:w="697" w:type="dxa"/>
            <w:tcBorders>
              <w:top w:val="single" w:sz="8" w:space="0" w:color="auto"/>
              <w:left w:val="nil"/>
              <w:bottom w:val="single" w:sz="8" w:space="0" w:color="auto"/>
              <w:right w:val="single" w:sz="8" w:space="0" w:color="auto"/>
            </w:tcBorders>
            <w:shd w:val="clear" w:color="auto" w:fill="1F3864" w:themeFill="accent1" w:themeFillShade="80"/>
            <w:noWrap/>
            <w:vAlign w:val="center"/>
            <w:hideMark/>
          </w:tcPr>
          <w:p w14:paraId="58D3A223" w14:textId="08EC73C5"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Total</w:t>
            </w:r>
          </w:p>
        </w:tc>
      </w:tr>
      <w:tr w:rsidR="00E97276" w:rsidRPr="00D15F46" w14:paraId="4B61795D" w14:textId="77777777" w:rsidTr="00E97276">
        <w:trPr>
          <w:trHeight w:val="315"/>
        </w:trPr>
        <w:tc>
          <w:tcPr>
            <w:tcW w:w="2026" w:type="dxa"/>
            <w:tcBorders>
              <w:top w:val="nil"/>
              <w:left w:val="single" w:sz="8" w:space="0" w:color="auto"/>
              <w:bottom w:val="single" w:sz="8" w:space="0" w:color="auto"/>
              <w:right w:val="single" w:sz="8" w:space="0" w:color="auto"/>
            </w:tcBorders>
            <w:shd w:val="clear" w:color="000000" w:fill="FFFFFF"/>
            <w:vAlign w:val="center"/>
            <w:hideMark/>
          </w:tcPr>
          <w:p w14:paraId="7CA130E4" w14:textId="77777777" w:rsidR="00E97276" w:rsidRPr="00D15F46" w:rsidRDefault="00E97276" w:rsidP="00D15F46">
            <w:pPr>
              <w:spacing w:after="0" w:line="240" w:lineRule="auto"/>
              <w:rPr>
                <w:rFonts w:ascii="Calibri" w:eastAsia="Times New Roman" w:hAnsi="Calibri" w:cs="Calibri"/>
                <w:b/>
                <w:bCs/>
                <w:color w:val="000000"/>
              </w:rPr>
            </w:pPr>
            <w:r w:rsidRPr="00D15F46">
              <w:rPr>
                <w:rFonts w:ascii="Calibri" w:eastAsia="Times New Roman" w:hAnsi="Calibri" w:cs="Calibri"/>
                <w:b/>
                <w:bCs/>
                <w:color w:val="000000"/>
              </w:rPr>
              <w:t xml:space="preserve">Quejas </w:t>
            </w:r>
          </w:p>
        </w:tc>
        <w:tc>
          <w:tcPr>
            <w:tcW w:w="608" w:type="dxa"/>
            <w:tcBorders>
              <w:top w:val="nil"/>
              <w:left w:val="nil"/>
              <w:bottom w:val="single" w:sz="8" w:space="0" w:color="auto"/>
              <w:right w:val="single" w:sz="8" w:space="0" w:color="auto"/>
            </w:tcBorders>
            <w:shd w:val="clear" w:color="000000" w:fill="FFFFFF"/>
            <w:noWrap/>
            <w:vAlign w:val="center"/>
            <w:hideMark/>
          </w:tcPr>
          <w:p w14:paraId="4EDD90D7"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283</w:t>
            </w:r>
          </w:p>
        </w:tc>
        <w:tc>
          <w:tcPr>
            <w:tcW w:w="673" w:type="dxa"/>
            <w:tcBorders>
              <w:top w:val="nil"/>
              <w:left w:val="nil"/>
              <w:bottom w:val="single" w:sz="8" w:space="0" w:color="auto"/>
              <w:right w:val="single" w:sz="8" w:space="0" w:color="auto"/>
            </w:tcBorders>
            <w:shd w:val="clear" w:color="000000" w:fill="FFFFFF"/>
            <w:noWrap/>
            <w:vAlign w:val="center"/>
            <w:hideMark/>
          </w:tcPr>
          <w:p w14:paraId="250A653E" w14:textId="22E49A5B"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39</w:t>
            </w:r>
            <w:r w:rsidR="00E11A3F">
              <w:rPr>
                <w:rFonts w:ascii="Calibri" w:eastAsia="Times New Roman" w:hAnsi="Calibri" w:cs="Calibri"/>
                <w:color w:val="000000"/>
              </w:rPr>
              <w:t>1</w:t>
            </w:r>
          </w:p>
        </w:tc>
        <w:tc>
          <w:tcPr>
            <w:tcW w:w="723" w:type="dxa"/>
            <w:tcBorders>
              <w:top w:val="nil"/>
              <w:left w:val="nil"/>
              <w:bottom w:val="single" w:sz="8" w:space="0" w:color="auto"/>
              <w:right w:val="single" w:sz="8" w:space="0" w:color="auto"/>
            </w:tcBorders>
            <w:shd w:val="clear" w:color="000000" w:fill="FFFFFF"/>
            <w:noWrap/>
            <w:vAlign w:val="center"/>
            <w:hideMark/>
          </w:tcPr>
          <w:p w14:paraId="1ADACCE6"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701</w:t>
            </w:r>
          </w:p>
        </w:tc>
        <w:tc>
          <w:tcPr>
            <w:tcW w:w="699" w:type="dxa"/>
            <w:tcBorders>
              <w:top w:val="nil"/>
              <w:left w:val="nil"/>
              <w:bottom w:val="single" w:sz="8" w:space="0" w:color="auto"/>
              <w:right w:val="single" w:sz="8" w:space="0" w:color="auto"/>
            </w:tcBorders>
            <w:shd w:val="clear" w:color="000000" w:fill="FFFFFF"/>
            <w:noWrap/>
            <w:vAlign w:val="center"/>
            <w:hideMark/>
          </w:tcPr>
          <w:p w14:paraId="56F35112"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608</w:t>
            </w:r>
          </w:p>
        </w:tc>
        <w:tc>
          <w:tcPr>
            <w:tcW w:w="699" w:type="dxa"/>
            <w:tcBorders>
              <w:top w:val="nil"/>
              <w:left w:val="nil"/>
              <w:bottom w:val="single" w:sz="8" w:space="0" w:color="auto"/>
              <w:right w:val="single" w:sz="8" w:space="0" w:color="auto"/>
            </w:tcBorders>
            <w:shd w:val="clear" w:color="000000" w:fill="FFFFFF"/>
            <w:noWrap/>
            <w:vAlign w:val="center"/>
            <w:hideMark/>
          </w:tcPr>
          <w:p w14:paraId="4F79FE3F"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141</w:t>
            </w:r>
          </w:p>
        </w:tc>
        <w:tc>
          <w:tcPr>
            <w:tcW w:w="576" w:type="dxa"/>
            <w:tcBorders>
              <w:top w:val="nil"/>
              <w:left w:val="nil"/>
              <w:bottom w:val="single" w:sz="8" w:space="0" w:color="auto"/>
              <w:right w:val="single" w:sz="8" w:space="0" w:color="auto"/>
            </w:tcBorders>
            <w:shd w:val="clear" w:color="000000" w:fill="FFFFFF"/>
            <w:noWrap/>
            <w:vAlign w:val="center"/>
            <w:hideMark/>
          </w:tcPr>
          <w:p w14:paraId="161BA782"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177</w:t>
            </w:r>
          </w:p>
        </w:tc>
        <w:tc>
          <w:tcPr>
            <w:tcW w:w="681" w:type="dxa"/>
            <w:tcBorders>
              <w:top w:val="nil"/>
              <w:left w:val="nil"/>
              <w:bottom w:val="single" w:sz="8" w:space="0" w:color="auto"/>
              <w:right w:val="single" w:sz="8" w:space="0" w:color="auto"/>
            </w:tcBorders>
            <w:shd w:val="clear" w:color="000000" w:fill="FFFFFF"/>
            <w:noWrap/>
            <w:vAlign w:val="center"/>
            <w:hideMark/>
          </w:tcPr>
          <w:p w14:paraId="3DF5D9ED"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235</w:t>
            </w:r>
          </w:p>
        </w:tc>
        <w:tc>
          <w:tcPr>
            <w:tcW w:w="699" w:type="dxa"/>
            <w:tcBorders>
              <w:top w:val="nil"/>
              <w:left w:val="nil"/>
              <w:bottom w:val="single" w:sz="8" w:space="0" w:color="auto"/>
              <w:right w:val="single" w:sz="8" w:space="0" w:color="auto"/>
            </w:tcBorders>
            <w:shd w:val="clear" w:color="000000" w:fill="FFFFFF"/>
            <w:noWrap/>
            <w:vAlign w:val="center"/>
            <w:hideMark/>
          </w:tcPr>
          <w:p w14:paraId="1BB63FAD"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152</w:t>
            </w:r>
          </w:p>
        </w:tc>
        <w:tc>
          <w:tcPr>
            <w:tcW w:w="838" w:type="dxa"/>
            <w:tcBorders>
              <w:top w:val="nil"/>
              <w:left w:val="nil"/>
              <w:bottom w:val="single" w:sz="8" w:space="0" w:color="auto"/>
              <w:right w:val="single" w:sz="8" w:space="0" w:color="auto"/>
            </w:tcBorders>
            <w:shd w:val="clear" w:color="000000" w:fill="FFFFFF"/>
            <w:noWrap/>
            <w:vAlign w:val="center"/>
            <w:hideMark/>
          </w:tcPr>
          <w:p w14:paraId="39B59CE0"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157</w:t>
            </w:r>
          </w:p>
        </w:tc>
        <w:tc>
          <w:tcPr>
            <w:tcW w:w="837" w:type="dxa"/>
            <w:tcBorders>
              <w:top w:val="nil"/>
              <w:left w:val="nil"/>
              <w:bottom w:val="single" w:sz="8" w:space="0" w:color="auto"/>
              <w:right w:val="single" w:sz="8" w:space="0" w:color="auto"/>
            </w:tcBorders>
            <w:shd w:val="clear" w:color="000000" w:fill="FFFFFF"/>
            <w:noWrap/>
            <w:vAlign w:val="center"/>
            <w:hideMark/>
          </w:tcPr>
          <w:p w14:paraId="07500CBA"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154</w:t>
            </w:r>
          </w:p>
        </w:tc>
        <w:tc>
          <w:tcPr>
            <w:tcW w:w="634" w:type="dxa"/>
            <w:tcBorders>
              <w:top w:val="nil"/>
              <w:left w:val="nil"/>
              <w:bottom w:val="single" w:sz="8" w:space="0" w:color="auto"/>
              <w:right w:val="single" w:sz="4" w:space="0" w:color="auto"/>
            </w:tcBorders>
            <w:shd w:val="clear" w:color="000000" w:fill="FFFFFF"/>
          </w:tcPr>
          <w:p w14:paraId="518BD3DD" w14:textId="595D9748" w:rsidR="00E97276" w:rsidRPr="00D15F46" w:rsidRDefault="00E97276"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120</w:t>
            </w:r>
          </w:p>
        </w:tc>
        <w:tc>
          <w:tcPr>
            <w:tcW w:w="647" w:type="dxa"/>
            <w:tcBorders>
              <w:top w:val="single" w:sz="4" w:space="0" w:color="auto"/>
              <w:left w:val="single" w:sz="4" w:space="0" w:color="auto"/>
              <w:bottom w:val="single" w:sz="4" w:space="0" w:color="auto"/>
              <w:right w:val="single" w:sz="4" w:space="0" w:color="auto"/>
            </w:tcBorders>
            <w:shd w:val="clear" w:color="000000" w:fill="FFFFFF"/>
          </w:tcPr>
          <w:p w14:paraId="1DE9EF10" w14:textId="3E572396" w:rsidR="00E97276" w:rsidRDefault="002631B9"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393B33">
              <w:rPr>
                <w:rFonts w:ascii="Calibri" w:eastAsia="Times New Roman" w:hAnsi="Calibri" w:cs="Calibri"/>
                <w:color w:val="000000"/>
              </w:rPr>
              <w:t>3</w:t>
            </w:r>
          </w:p>
        </w:tc>
        <w:tc>
          <w:tcPr>
            <w:tcW w:w="697" w:type="dxa"/>
            <w:tcBorders>
              <w:top w:val="nil"/>
              <w:left w:val="single" w:sz="4" w:space="0" w:color="auto"/>
              <w:bottom w:val="single" w:sz="8" w:space="0" w:color="auto"/>
              <w:right w:val="single" w:sz="8" w:space="0" w:color="auto"/>
            </w:tcBorders>
            <w:shd w:val="clear" w:color="000000" w:fill="FFFFFF"/>
            <w:noWrap/>
            <w:vAlign w:val="center"/>
            <w:hideMark/>
          </w:tcPr>
          <w:p w14:paraId="2504FCC3" w14:textId="096D6580" w:rsidR="00E97276" w:rsidRPr="00D15F46" w:rsidRDefault="00E97276"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F2EFC">
              <w:rPr>
                <w:rFonts w:ascii="Calibri" w:eastAsia="Times New Roman" w:hAnsi="Calibri" w:cs="Calibri"/>
                <w:color w:val="000000"/>
              </w:rPr>
              <w:t>202</w:t>
            </w:r>
          </w:p>
        </w:tc>
      </w:tr>
      <w:tr w:rsidR="00E97276" w:rsidRPr="00D15F46" w14:paraId="0E52E157" w14:textId="77777777" w:rsidTr="00E97276">
        <w:trPr>
          <w:trHeight w:val="315"/>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7579CB49" w14:textId="77777777" w:rsidR="00E97276" w:rsidRPr="00D15F46" w:rsidRDefault="00E97276" w:rsidP="00D15F46">
            <w:pPr>
              <w:spacing w:after="0" w:line="240" w:lineRule="auto"/>
              <w:rPr>
                <w:rFonts w:ascii="Calibri" w:eastAsia="Times New Roman" w:hAnsi="Calibri" w:cs="Calibri"/>
                <w:color w:val="000000"/>
              </w:rPr>
            </w:pPr>
            <w:r w:rsidRPr="00D15F46">
              <w:rPr>
                <w:rFonts w:ascii="Calibri" w:eastAsia="Times New Roman" w:hAnsi="Calibri" w:cs="Calibri"/>
                <w:color w:val="000000"/>
              </w:rPr>
              <w:t xml:space="preserve">Reclamaciones </w:t>
            </w:r>
          </w:p>
        </w:tc>
        <w:tc>
          <w:tcPr>
            <w:tcW w:w="608" w:type="dxa"/>
            <w:tcBorders>
              <w:top w:val="nil"/>
              <w:left w:val="nil"/>
              <w:bottom w:val="single" w:sz="8" w:space="0" w:color="auto"/>
              <w:right w:val="single" w:sz="8" w:space="0" w:color="auto"/>
            </w:tcBorders>
            <w:shd w:val="clear" w:color="auto" w:fill="auto"/>
            <w:noWrap/>
            <w:vAlign w:val="center"/>
            <w:hideMark/>
          </w:tcPr>
          <w:p w14:paraId="5C789BF0"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73" w:type="dxa"/>
            <w:tcBorders>
              <w:top w:val="nil"/>
              <w:left w:val="nil"/>
              <w:bottom w:val="single" w:sz="8" w:space="0" w:color="auto"/>
              <w:right w:val="single" w:sz="8" w:space="0" w:color="auto"/>
            </w:tcBorders>
            <w:shd w:val="clear" w:color="auto" w:fill="auto"/>
            <w:noWrap/>
            <w:vAlign w:val="center"/>
            <w:hideMark/>
          </w:tcPr>
          <w:p w14:paraId="1A034019"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723" w:type="dxa"/>
            <w:tcBorders>
              <w:top w:val="nil"/>
              <w:left w:val="nil"/>
              <w:bottom w:val="single" w:sz="8" w:space="0" w:color="auto"/>
              <w:right w:val="single" w:sz="8" w:space="0" w:color="auto"/>
            </w:tcBorders>
            <w:shd w:val="clear" w:color="auto" w:fill="auto"/>
            <w:noWrap/>
            <w:vAlign w:val="center"/>
            <w:hideMark/>
          </w:tcPr>
          <w:p w14:paraId="09BEC6DE"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2</w:t>
            </w:r>
          </w:p>
        </w:tc>
        <w:tc>
          <w:tcPr>
            <w:tcW w:w="699" w:type="dxa"/>
            <w:tcBorders>
              <w:top w:val="nil"/>
              <w:left w:val="nil"/>
              <w:bottom w:val="single" w:sz="8" w:space="0" w:color="auto"/>
              <w:right w:val="single" w:sz="8" w:space="0" w:color="auto"/>
            </w:tcBorders>
            <w:shd w:val="clear" w:color="auto" w:fill="auto"/>
            <w:noWrap/>
            <w:vAlign w:val="center"/>
            <w:hideMark/>
          </w:tcPr>
          <w:p w14:paraId="76DFE692"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99" w:type="dxa"/>
            <w:tcBorders>
              <w:top w:val="nil"/>
              <w:left w:val="nil"/>
              <w:bottom w:val="single" w:sz="8" w:space="0" w:color="auto"/>
              <w:right w:val="single" w:sz="8" w:space="0" w:color="auto"/>
            </w:tcBorders>
            <w:shd w:val="clear" w:color="auto" w:fill="auto"/>
            <w:noWrap/>
            <w:vAlign w:val="center"/>
            <w:hideMark/>
          </w:tcPr>
          <w:p w14:paraId="069D6A86"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w:t>
            </w:r>
          </w:p>
        </w:tc>
        <w:tc>
          <w:tcPr>
            <w:tcW w:w="576" w:type="dxa"/>
            <w:tcBorders>
              <w:top w:val="nil"/>
              <w:left w:val="nil"/>
              <w:bottom w:val="single" w:sz="8" w:space="0" w:color="auto"/>
              <w:right w:val="single" w:sz="8" w:space="0" w:color="auto"/>
            </w:tcBorders>
            <w:shd w:val="clear" w:color="auto" w:fill="auto"/>
            <w:noWrap/>
            <w:vAlign w:val="center"/>
            <w:hideMark/>
          </w:tcPr>
          <w:p w14:paraId="600C5757"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81" w:type="dxa"/>
            <w:tcBorders>
              <w:top w:val="nil"/>
              <w:left w:val="nil"/>
              <w:bottom w:val="single" w:sz="8" w:space="0" w:color="auto"/>
              <w:right w:val="single" w:sz="8" w:space="0" w:color="auto"/>
            </w:tcBorders>
            <w:shd w:val="clear" w:color="auto" w:fill="auto"/>
            <w:noWrap/>
            <w:vAlign w:val="center"/>
            <w:hideMark/>
          </w:tcPr>
          <w:p w14:paraId="547F9B71"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w:t>
            </w:r>
          </w:p>
        </w:tc>
        <w:tc>
          <w:tcPr>
            <w:tcW w:w="699" w:type="dxa"/>
            <w:tcBorders>
              <w:top w:val="nil"/>
              <w:left w:val="nil"/>
              <w:bottom w:val="single" w:sz="8" w:space="0" w:color="auto"/>
              <w:right w:val="single" w:sz="8" w:space="0" w:color="auto"/>
            </w:tcBorders>
            <w:shd w:val="clear" w:color="auto" w:fill="auto"/>
            <w:noWrap/>
            <w:vAlign w:val="center"/>
            <w:hideMark/>
          </w:tcPr>
          <w:p w14:paraId="3E7B1B0A"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w:t>
            </w:r>
          </w:p>
        </w:tc>
        <w:tc>
          <w:tcPr>
            <w:tcW w:w="838" w:type="dxa"/>
            <w:tcBorders>
              <w:top w:val="nil"/>
              <w:left w:val="nil"/>
              <w:bottom w:val="single" w:sz="8" w:space="0" w:color="auto"/>
              <w:right w:val="single" w:sz="8" w:space="0" w:color="auto"/>
            </w:tcBorders>
            <w:shd w:val="clear" w:color="auto" w:fill="auto"/>
            <w:noWrap/>
            <w:vAlign w:val="center"/>
            <w:hideMark/>
          </w:tcPr>
          <w:p w14:paraId="13C91212"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837" w:type="dxa"/>
            <w:tcBorders>
              <w:top w:val="nil"/>
              <w:left w:val="nil"/>
              <w:bottom w:val="single" w:sz="8" w:space="0" w:color="auto"/>
              <w:right w:val="single" w:sz="8" w:space="0" w:color="auto"/>
            </w:tcBorders>
            <w:shd w:val="clear" w:color="auto" w:fill="auto"/>
            <w:noWrap/>
            <w:vAlign w:val="center"/>
            <w:hideMark/>
          </w:tcPr>
          <w:p w14:paraId="23C7024D"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34" w:type="dxa"/>
            <w:tcBorders>
              <w:top w:val="nil"/>
              <w:left w:val="nil"/>
              <w:bottom w:val="single" w:sz="8" w:space="0" w:color="auto"/>
              <w:right w:val="single" w:sz="4" w:space="0" w:color="auto"/>
            </w:tcBorders>
          </w:tcPr>
          <w:p w14:paraId="48FC72EA" w14:textId="76817AB9" w:rsidR="00E97276" w:rsidRPr="00D15F46" w:rsidRDefault="00E97276"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647" w:type="dxa"/>
            <w:tcBorders>
              <w:top w:val="single" w:sz="4" w:space="0" w:color="auto"/>
              <w:left w:val="single" w:sz="4" w:space="0" w:color="auto"/>
              <w:bottom w:val="single" w:sz="4" w:space="0" w:color="auto"/>
              <w:right w:val="single" w:sz="4" w:space="0" w:color="auto"/>
            </w:tcBorders>
            <w:shd w:val="clear" w:color="000000" w:fill="FFFFFF"/>
          </w:tcPr>
          <w:p w14:paraId="52E96ECC" w14:textId="657E9FF1" w:rsidR="00E97276" w:rsidRDefault="002631B9"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697" w:type="dxa"/>
            <w:tcBorders>
              <w:top w:val="nil"/>
              <w:left w:val="single" w:sz="4" w:space="0" w:color="auto"/>
              <w:bottom w:val="single" w:sz="8" w:space="0" w:color="auto"/>
              <w:right w:val="single" w:sz="8" w:space="0" w:color="auto"/>
            </w:tcBorders>
            <w:shd w:val="clear" w:color="000000" w:fill="FFFFFF"/>
            <w:noWrap/>
            <w:vAlign w:val="center"/>
            <w:hideMark/>
          </w:tcPr>
          <w:p w14:paraId="24AFFB92" w14:textId="0E78FF5E" w:rsidR="00E97276" w:rsidRPr="00D15F46" w:rsidRDefault="00E97276"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E97276" w:rsidRPr="00D15F46" w14:paraId="5953CE6A" w14:textId="77777777" w:rsidTr="00E97276">
        <w:trPr>
          <w:trHeight w:val="315"/>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1C9B7D28" w14:textId="77777777" w:rsidR="00E97276" w:rsidRPr="00D15F46" w:rsidRDefault="00E97276" w:rsidP="00D15F46">
            <w:pPr>
              <w:spacing w:after="0" w:line="240" w:lineRule="auto"/>
              <w:rPr>
                <w:rFonts w:ascii="Calibri" w:eastAsia="Times New Roman" w:hAnsi="Calibri" w:cs="Calibri"/>
                <w:color w:val="000000"/>
              </w:rPr>
            </w:pPr>
            <w:r w:rsidRPr="00D15F46">
              <w:rPr>
                <w:rFonts w:ascii="Calibri" w:eastAsia="Times New Roman" w:hAnsi="Calibri" w:cs="Calibri"/>
                <w:color w:val="000000"/>
              </w:rPr>
              <w:t>Sugerencias</w:t>
            </w:r>
          </w:p>
        </w:tc>
        <w:tc>
          <w:tcPr>
            <w:tcW w:w="608" w:type="dxa"/>
            <w:tcBorders>
              <w:top w:val="nil"/>
              <w:left w:val="nil"/>
              <w:bottom w:val="single" w:sz="8" w:space="0" w:color="auto"/>
              <w:right w:val="single" w:sz="8" w:space="0" w:color="auto"/>
            </w:tcBorders>
            <w:shd w:val="clear" w:color="auto" w:fill="auto"/>
            <w:noWrap/>
            <w:vAlign w:val="center"/>
            <w:hideMark/>
          </w:tcPr>
          <w:p w14:paraId="141D2400"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73" w:type="dxa"/>
            <w:tcBorders>
              <w:top w:val="nil"/>
              <w:left w:val="nil"/>
              <w:bottom w:val="single" w:sz="8" w:space="0" w:color="auto"/>
              <w:right w:val="single" w:sz="8" w:space="0" w:color="auto"/>
            </w:tcBorders>
            <w:shd w:val="clear" w:color="auto" w:fill="auto"/>
            <w:noWrap/>
            <w:vAlign w:val="center"/>
            <w:hideMark/>
          </w:tcPr>
          <w:p w14:paraId="3CFADDE1"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w:t>
            </w:r>
          </w:p>
        </w:tc>
        <w:tc>
          <w:tcPr>
            <w:tcW w:w="723" w:type="dxa"/>
            <w:tcBorders>
              <w:top w:val="nil"/>
              <w:left w:val="nil"/>
              <w:bottom w:val="single" w:sz="8" w:space="0" w:color="auto"/>
              <w:right w:val="single" w:sz="8" w:space="0" w:color="auto"/>
            </w:tcBorders>
            <w:shd w:val="clear" w:color="auto" w:fill="auto"/>
            <w:noWrap/>
            <w:vAlign w:val="center"/>
            <w:hideMark/>
          </w:tcPr>
          <w:p w14:paraId="7F1EDE52"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w:t>
            </w:r>
          </w:p>
        </w:tc>
        <w:tc>
          <w:tcPr>
            <w:tcW w:w="699" w:type="dxa"/>
            <w:tcBorders>
              <w:top w:val="nil"/>
              <w:left w:val="nil"/>
              <w:bottom w:val="single" w:sz="8" w:space="0" w:color="auto"/>
              <w:right w:val="single" w:sz="8" w:space="0" w:color="auto"/>
            </w:tcBorders>
            <w:shd w:val="clear" w:color="auto" w:fill="auto"/>
            <w:noWrap/>
            <w:vAlign w:val="center"/>
            <w:hideMark/>
          </w:tcPr>
          <w:p w14:paraId="5E43EAF8"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99" w:type="dxa"/>
            <w:tcBorders>
              <w:top w:val="nil"/>
              <w:left w:val="nil"/>
              <w:bottom w:val="single" w:sz="8" w:space="0" w:color="auto"/>
              <w:right w:val="single" w:sz="8" w:space="0" w:color="auto"/>
            </w:tcBorders>
            <w:shd w:val="clear" w:color="auto" w:fill="auto"/>
            <w:noWrap/>
            <w:vAlign w:val="center"/>
            <w:hideMark/>
          </w:tcPr>
          <w:p w14:paraId="6E9A1D9C"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576" w:type="dxa"/>
            <w:tcBorders>
              <w:top w:val="nil"/>
              <w:left w:val="nil"/>
              <w:bottom w:val="single" w:sz="8" w:space="0" w:color="auto"/>
              <w:right w:val="single" w:sz="8" w:space="0" w:color="auto"/>
            </w:tcBorders>
            <w:shd w:val="clear" w:color="auto" w:fill="auto"/>
            <w:noWrap/>
            <w:vAlign w:val="center"/>
            <w:hideMark/>
          </w:tcPr>
          <w:p w14:paraId="296ECAA1"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81" w:type="dxa"/>
            <w:tcBorders>
              <w:top w:val="nil"/>
              <w:left w:val="nil"/>
              <w:bottom w:val="single" w:sz="8" w:space="0" w:color="auto"/>
              <w:right w:val="single" w:sz="8" w:space="0" w:color="auto"/>
            </w:tcBorders>
            <w:shd w:val="clear" w:color="auto" w:fill="auto"/>
            <w:noWrap/>
            <w:vAlign w:val="center"/>
            <w:hideMark/>
          </w:tcPr>
          <w:p w14:paraId="1A605E21"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w:t>
            </w:r>
          </w:p>
        </w:tc>
        <w:tc>
          <w:tcPr>
            <w:tcW w:w="699" w:type="dxa"/>
            <w:tcBorders>
              <w:top w:val="nil"/>
              <w:left w:val="nil"/>
              <w:bottom w:val="single" w:sz="8" w:space="0" w:color="auto"/>
              <w:right w:val="single" w:sz="8" w:space="0" w:color="auto"/>
            </w:tcBorders>
            <w:shd w:val="clear" w:color="auto" w:fill="auto"/>
            <w:noWrap/>
            <w:vAlign w:val="center"/>
            <w:hideMark/>
          </w:tcPr>
          <w:p w14:paraId="7E07D115"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838" w:type="dxa"/>
            <w:tcBorders>
              <w:top w:val="nil"/>
              <w:left w:val="nil"/>
              <w:bottom w:val="single" w:sz="8" w:space="0" w:color="auto"/>
              <w:right w:val="single" w:sz="8" w:space="0" w:color="auto"/>
            </w:tcBorders>
            <w:shd w:val="clear" w:color="auto" w:fill="auto"/>
            <w:noWrap/>
            <w:vAlign w:val="center"/>
            <w:hideMark/>
          </w:tcPr>
          <w:p w14:paraId="0CECFC35"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837" w:type="dxa"/>
            <w:tcBorders>
              <w:top w:val="nil"/>
              <w:left w:val="nil"/>
              <w:bottom w:val="single" w:sz="8" w:space="0" w:color="auto"/>
              <w:right w:val="single" w:sz="8" w:space="0" w:color="auto"/>
            </w:tcBorders>
            <w:shd w:val="clear" w:color="auto" w:fill="auto"/>
            <w:noWrap/>
            <w:vAlign w:val="center"/>
            <w:hideMark/>
          </w:tcPr>
          <w:p w14:paraId="7A942E2E"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w:t>
            </w:r>
          </w:p>
        </w:tc>
        <w:tc>
          <w:tcPr>
            <w:tcW w:w="634" w:type="dxa"/>
            <w:tcBorders>
              <w:top w:val="nil"/>
              <w:left w:val="nil"/>
              <w:bottom w:val="single" w:sz="8" w:space="0" w:color="auto"/>
              <w:right w:val="single" w:sz="4" w:space="0" w:color="auto"/>
            </w:tcBorders>
          </w:tcPr>
          <w:p w14:paraId="4CE089CB" w14:textId="604DF5AE" w:rsidR="00E97276" w:rsidRPr="00D15F46" w:rsidRDefault="00E97276"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647" w:type="dxa"/>
            <w:tcBorders>
              <w:top w:val="single" w:sz="4" w:space="0" w:color="auto"/>
              <w:left w:val="single" w:sz="4" w:space="0" w:color="auto"/>
              <w:bottom w:val="single" w:sz="4" w:space="0" w:color="auto"/>
              <w:right w:val="single" w:sz="4" w:space="0" w:color="auto"/>
            </w:tcBorders>
            <w:shd w:val="clear" w:color="000000" w:fill="FFFFFF"/>
          </w:tcPr>
          <w:p w14:paraId="5FD2C319" w14:textId="45CABAC4" w:rsidR="00E97276" w:rsidRDefault="002631B9"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697" w:type="dxa"/>
            <w:tcBorders>
              <w:top w:val="nil"/>
              <w:left w:val="single" w:sz="4" w:space="0" w:color="auto"/>
              <w:bottom w:val="single" w:sz="8" w:space="0" w:color="auto"/>
              <w:right w:val="single" w:sz="8" w:space="0" w:color="auto"/>
            </w:tcBorders>
            <w:shd w:val="clear" w:color="000000" w:fill="FFFFFF"/>
            <w:noWrap/>
            <w:vAlign w:val="center"/>
            <w:hideMark/>
          </w:tcPr>
          <w:p w14:paraId="21BC8C01" w14:textId="391E709B" w:rsidR="00E97276" w:rsidRPr="00D15F46" w:rsidRDefault="00E97276"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E97276" w:rsidRPr="00D15F46" w14:paraId="4E5E748A" w14:textId="77777777" w:rsidTr="00E97276">
        <w:trPr>
          <w:trHeight w:val="315"/>
        </w:trPr>
        <w:tc>
          <w:tcPr>
            <w:tcW w:w="2026" w:type="dxa"/>
            <w:tcBorders>
              <w:top w:val="nil"/>
              <w:left w:val="single" w:sz="8" w:space="0" w:color="auto"/>
              <w:bottom w:val="single" w:sz="8" w:space="0" w:color="auto"/>
              <w:right w:val="single" w:sz="8" w:space="0" w:color="auto"/>
            </w:tcBorders>
            <w:shd w:val="clear" w:color="auto" w:fill="1F3864" w:themeFill="accent1" w:themeFillShade="80"/>
            <w:vAlign w:val="center"/>
            <w:hideMark/>
          </w:tcPr>
          <w:p w14:paraId="7F22A05B"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Total</w:t>
            </w:r>
          </w:p>
        </w:tc>
        <w:tc>
          <w:tcPr>
            <w:tcW w:w="608" w:type="dxa"/>
            <w:tcBorders>
              <w:top w:val="nil"/>
              <w:left w:val="nil"/>
              <w:bottom w:val="single" w:sz="8" w:space="0" w:color="auto"/>
              <w:right w:val="single" w:sz="8" w:space="0" w:color="auto"/>
            </w:tcBorders>
            <w:shd w:val="clear" w:color="auto" w:fill="1F3864" w:themeFill="accent1" w:themeFillShade="80"/>
            <w:vAlign w:val="center"/>
            <w:hideMark/>
          </w:tcPr>
          <w:p w14:paraId="6E6EB9D1"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283</w:t>
            </w:r>
          </w:p>
        </w:tc>
        <w:tc>
          <w:tcPr>
            <w:tcW w:w="673" w:type="dxa"/>
            <w:tcBorders>
              <w:top w:val="nil"/>
              <w:left w:val="nil"/>
              <w:bottom w:val="single" w:sz="8" w:space="0" w:color="auto"/>
              <w:right w:val="single" w:sz="8" w:space="0" w:color="auto"/>
            </w:tcBorders>
            <w:shd w:val="clear" w:color="auto" w:fill="1F3864" w:themeFill="accent1" w:themeFillShade="80"/>
            <w:vAlign w:val="center"/>
            <w:hideMark/>
          </w:tcPr>
          <w:p w14:paraId="28DB8362"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392</w:t>
            </w:r>
          </w:p>
        </w:tc>
        <w:tc>
          <w:tcPr>
            <w:tcW w:w="723" w:type="dxa"/>
            <w:tcBorders>
              <w:top w:val="nil"/>
              <w:left w:val="nil"/>
              <w:bottom w:val="single" w:sz="8" w:space="0" w:color="auto"/>
              <w:right w:val="single" w:sz="8" w:space="0" w:color="auto"/>
            </w:tcBorders>
            <w:shd w:val="clear" w:color="auto" w:fill="1F3864" w:themeFill="accent1" w:themeFillShade="80"/>
            <w:vAlign w:val="center"/>
            <w:hideMark/>
          </w:tcPr>
          <w:p w14:paraId="084C1534"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704</w:t>
            </w:r>
          </w:p>
        </w:tc>
        <w:tc>
          <w:tcPr>
            <w:tcW w:w="699" w:type="dxa"/>
            <w:tcBorders>
              <w:top w:val="nil"/>
              <w:left w:val="nil"/>
              <w:bottom w:val="single" w:sz="8" w:space="0" w:color="auto"/>
              <w:right w:val="single" w:sz="8" w:space="0" w:color="auto"/>
            </w:tcBorders>
            <w:shd w:val="clear" w:color="auto" w:fill="1F3864" w:themeFill="accent1" w:themeFillShade="80"/>
            <w:noWrap/>
            <w:vAlign w:val="center"/>
            <w:hideMark/>
          </w:tcPr>
          <w:p w14:paraId="69D6341F"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608</w:t>
            </w:r>
          </w:p>
        </w:tc>
        <w:tc>
          <w:tcPr>
            <w:tcW w:w="699" w:type="dxa"/>
            <w:tcBorders>
              <w:top w:val="nil"/>
              <w:left w:val="nil"/>
              <w:bottom w:val="single" w:sz="8" w:space="0" w:color="auto"/>
              <w:right w:val="single" w:sz="8" w:space="0" w:color="auto"/>
            </w:tcBorders>
            <w:shd w:val="clear" w:color="auto" w:fill="1F3864" w:themeFill="accent1" w:themeFillShade="80"/>
            <w:noWrap/>
            <w:vAlign w:val="center"/>
            <w:hideMark/>
          </w:tcPr>
          <w:p w14:paraId="599A66FF"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142</w:t>
            </w:r>
          </w:p>
        </w:tc>
        <w:tc>
          <w:tcPr>
            <w:tcW w:w="576" w:type="dxa"/>
            <w:tcBorders>
              <w:top w:val="nil"/>
              <w:left w:val="nil"/>
              <w:bottom w:val="single" w:sz="8" w:space="0" w:color="auto"/>
              <w:right w:val="single" w:sz="8" w:space="0" w:color="auto"/>
            </w:tcBorders>
            <w:shd w:val="clear" w:color="auto" w:fill="1F3864" w:themeFill="accent1" w:themeFillShade="80"/>
            <w:noWrap/>
            <w:vAlign w:val="center"/>
            <w:hideMark/>
          </w:tcPr>
          <w:p w14:paraId="136E2765"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177</w:t>
            </w:r>
          </w:p>
        </w:tc>
        <w:tc>
          <w:tcPr>
            <w:tcW w:w="681" w:type="dxa"/>
            <w:tcBorders>
              <w:top w:val="nil"/>
              <w:left w:val="nil"/>
              <w:bottom w:val="single" w:sz="8" w:space="0" w:color="auto"/>
              <w:right w:val="single" w:sz="8" w:space="0" w:color="auto"/>
            </w:tcBorders>
            <w:shd w:val="clear" w:color="auto" w:fill="1F3864" w:themeFill="accent1" w:themeFillShade="80"/>
            <w:noWrap/>
            <w:vAlign w:val="center"/>
            <w:hideMark/>
          </w:tcPr>
          <w:p w14:paraId="03EA109B"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237</w:t>
            </w:r>
          </w:p>
        </w:tc>
        <w:tc>
          <w:tcPr>
            <w:tcW w:w="699" w:type="dxa"/>
            <w:tcBorders>
              <w:top w:val="nil"/>
              <w:left w:val="nil"/>
              <w:bottom w:val="single" w:sz="8" w:space="0" w:color="auto"/>
              <w:right w:val="single" w:sz="8" w:space="0" w:color="auto"/>
            </w:tcBorders>
            <w:shd w:val="clear" w:color="auto" w:fill="1F3864" w:themeFill="accent1" w:themeFillShade="80"/>
            <w:noWrap/>
            <w:vAlign w:val="center"/>
            <w:hideMark/>
          </w:tcPr>
          <w:p w14:paraId="458BC5A7"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153</w:t>
            </w:r>
          </w:p>
        </w:tc>
        <w:tc>
          <w:tcPr>
            <w:tcW w:w="838" w:type="dxa"/>
            <w:tcBorders>
              <w:top w:val="nil"/>
              <w:left w:val="nil"/>
              <w:bottom w:val="single" w:sz="8" w:space="0" w:color="auto"/>
              <w:right w:val="single" w:sz="8" w:space="0" w:color="auto"/>
            </w:tcBorders>
            <w:shd w:val="clear" w:color="auto" w:fill="1F3864" w:themeFill="accent1" w:themeFillShade="80"/>
            <w:noWrap/>
            <w:vAlign w:val="center"/>
            <w:hideMark/>
          </w:tcPr>
          <w:p w14:paraId="1E2A6C1D"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157</w:t>
            </w:r>
          </w:p>
        </w:tc>
        <w:tc>
          <w:tcPr>
            <w:tcW w:w="837" w:type="dxa"/>
            <w:tcBorders>
              <w:top w:val="nil"/>
              <w:left w:val="nil"/>
              <w:bottom w:val="single" w:sz="8" w:space="0" w:color="auto"/>
              <w:right w:val="single" w:sz="8" w:space="0" w:color="auto"/>
            </w:tcBorders>
            <w:shd w:val="clear" w:color="auto" w:fill="1F3864" w:themeFill="accent1" w:themeFillShade="80"/>
            <w:noWrap/>
            <w:vAlign w:val="center"/>
            <w:hideMark/>
          </w:tcPr>
          <w:p w14:paraId="5C826335"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155</w:t>
            </w:r>
          </w:p>
        </w:tc>
        <w:tc>
          <w:tcPr>
            <w:tcW w:w="634" w:type="dxa"/>
            <w:tcBorders>
              <w:top w:val="nil"/>
              <w:left w:val="nil"/>
              <w:bottom w:val="single" w:sz="8" w:space="0" w:color="auto"/>
              <w:right w:val="single" w:sz="4" w:space="0" w:color="auto"/>
            </w:tcBorders>
            <w:shd w:val="clear" w:color="auto" w:fill="1F3864" w:themeFill="accent1" w:themeFillShade="80"/>
          </w:tcPr>
          <w:p w14:paraId="7C57FC0C" w14:textId="35FC0BBE" w:rsidR="00E97276" w:rsidRPr="00D15F46" w:rsidRDefault="00E97276" w:rsidP="00D15F4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122</w:t>
            </w:r>
          </w:p>
        </w:tc>
        <w:tc>
          <w:tcPr>
            <w:tcW w:w="647"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7345F48D" w14:textId="510DBDED" w:rsidR="00E97276" w:rsidRPr="00D15F46" w:rsidRDefault="002631B9" w:rsidP="00D15F4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8</w:t>
            </w:r>
            <w:r w:rsidR="00914DC9">
              <w:rPr>
                <w:rFonts w:ascii="Calibri" w:eastAsia="Times New Roman" w:hAnsi="Calibri" w:cs="Calibri"/>
                <w:b/>
                <w:bCs/>
                <w:color w:val="FFFFFF"/>
              </w:rPr>
              <w:t>3</w:t>
            </w:r>
          </w:p>
        </w:tc>
        <w:tc>
          <w:tcPr>
            <w:tcW w:w="697" w:type="dxa"/>
            <w:tcBorders>
              <w:top w:val="nil"/>
              <w:left w:val="single" w:sz="4" w:space="0" w:color="auto"/>
              <w:bottom w:val="single" w:sz="8" w:space="0" w:color="auto"/>
              <w:right w:val="single" w:sz="8" w:space="0" w:color="auto"/>
            </w:tcBorders>
            <w:shd w:val="clear" w:color="auto" w:fill="1F3864" w:themeFill="accent1" w:themeFillShade="80"/>
            <w:noWrap/>
            <w:vAlign w:val="center"/>
            <w:hideMark/>
          </w:tcPr>
          <w:p w14:paraId="1124DDD2" w14:textId="12AA6A86"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3,</w:t>
            </w:r>
            <w:r w:rsidR="00942AED">
              <w:rPr>
                <w:rFonts w:ascii="Calibri" w:eastAsia="Times New Roman" w:hAnsi="Calibri" w:cs="Calibri"/>
                <w:b/>
                <w:bCs/>
                <w:color w:val="FFFFFF"/>
              </w:rPr>
              <w:t>213</w:t>
            </w:r>
          </w:p>
        </w:tc>
      </w:tr>
      <w:tr w:rsidR="00E97276" w:rsidRPr="00D15F46" w14:paraId="71E8C159" w14:textId="77777777" w:rsidTr="00E97276">
        <w:trPr>
          <w:trHeight w:val="330"/>
        </w:trPr>
        <w:tc>
          <w:tcPr>
            <w:tcW w:w="2026" w:type="dxa"/>
            <w:tcBorders>
              <w:top w:val="nil"/>
              <w:left w:val="single" w:sz="8" w:space="0" w:color="auto"/>
              <w:bottom w:val="single" w:sz="8" w:space="0" w:color="auto"/>
              <w:right w:val="single" w:sz="8" w:space="0" w:color="auto"/>
            </w:tcBorders>
            <w:shd w:val="clear" w:color="auto" w:fill="1F3864" w:themeFill="accent1" w:themeFillShade="80"/>
            <w:noWrap/>
            <w:vAlign w:val="center"/>
            <w:hideMark/>
          </w:tcPr>
          <w:p w14:paraId="18A9B544" w14:textId="77777777" w:rsidR="00E97276" w:rsidRPr="00D15F46" w:rsidRDefault="00E97276" w:rsidP="00D15F46">
            <w:pPr>
              <w:spacing w:after="0" w:line="240" w:lineRule="auto"/>
              <w:jc w:val="center"/>
              <w:rPr>
                <w:rFonts w:ascii="Calibri" w:eastAsia="Times New Roman" w:hAnsi="Calibri" w:cs="Calibri"/>
                <w:b/>
                <w:bCs/>
                <w:color w:val="FFFFFF"/>
                <w:sz w:val="24"/>
                <w:szCs w:val="24"/>
              </w:rPr>
            </w:pPr>
            <w:r w:rsidRPr="00D15F46">
              <w:rPr>
                <w:rFonts w:ascii="Calibri" w:eastAsia="Times New Roman" w:hAnsi="Calibri" w:cs="Calibri"/>
                <w:b/>
                <w:bCs/>
                <w:color w:val="FFFFFF"/>
                <w:sz w:val="24"/>
                <w:szCs w:val="24"/>
              </w:rPr>
              <w:t>Estado</w:t>
            </w:r>
          </w:p>
        </w:tc>
        <w:tc>
          <w:tcPr>
            <w:tcW w:w="608" w:type="dxa"/>
            <w:tcBorders>
              <w:top w:val="nil"/>
              <w:left w:val="nil"/>
              <w:bottom w:val="single" w:sz="8" w:space="0" w:color="auto"/>
              <w:right w:val="single" w:sz="8" w:space="0" w:color="auto"/>
            </w:tcBorders>
            <w:shd w:val="clear" w:color="auto" w:fill="1F3864" w:themeFill="accent1" w:themeFillShade="80"/>
            <w:noWrap/>
            <w:vAlign w:val="center"/>
            <w:hideMark/>
          </w:tcPr>
          <w:p w14:paraId="419BB118" w14:textId="77777777" w:rsidR="00E97276" w:rsidRPr="00D15F46" w:rsidRDefault="00E97276" w:rsidP="00D15F46">
            <w:pPr>
              <w:spacing w:after="0" w:line="240" w:lineRule="auto"/>
              <w:jc w:val="center"/>
              <w:rPr>
                <w:rFonts w:ascii="Calibri" w:eastAsia="Times New Roman" w:hAnsi="Calibri" w:cs="Calibri"/>
                <w:b/>
                <w:bCs/>
                <w:color w:val="000000"/>
              </w:rPr>
            </w:pPr>
            <w:r w:rsidRPr="00D15F46">
              <w:rPr>
                <w:rFonts w:ascii="Calibri" w:eastAsia="Times New Roman" w:hAnsi="Calibri" w:cs="Calibri"/>
                <w:b/>
                <w:bCs/>
                <w:color w:val="000000"/>
              </w:rPr>
              <w:t> </w:t>
            </w:r>
          </w:p>
        </w:tc>
        <w:tc>
          <w:tcPr>
            <w:tcW w:w="673" w:type="dxa"/>
            <w:tcBorders>
              <w:top w:val="nil"/>
              <w:left w:val="nil"/>
              <w:bottom w:val="single" w:sz="8" w:space="0" w:color="auto"/>
              <w:right w:val="single" w:sz="8" w:space="0" w:color="auto"/>
            </w:tcBorders>
            <w:shd w:val="clear" w:color="auto" w:fill="1F3864" w:themeFill="accent1" w:themeFillShade="80"/>
            <w:noWrap/>
            <w:vAlign w:val="center"/>
            <w:hideMark/>
          </w:tcPr>
          <w:p w14:paraId="0CE5B2D3" w14:textId="77777777" w:rsidR="00E97276" w:rsidRPr="00D15F46" w:rsidRDefault="00E97276" w:rsidP="00D15F46">
            <w:pPr>
              <w:spacing w:after="0" w:line="240" w:lineRule="auto"/>
              <w:jc w:val="center"/>
              <w:rPr>
                <w:rFonts w:ascii="Calibri" w:eastAsia="Times New Roman" w:hAnsi="Calibri" w:cs="Calibri"/>
                <w:b/>
                <w:bCs/>
                <w:color w:val="000000"/>
              </w:rPr>
            </w:pPr>
            <w:r w:rsidRPr="00D15F46">
              <w:rPr>
                <w:rFonts w:ascii="Calibri" w:eastAsia="Times New Roman" w:hAnsi="Calibri" w:cs="Calibri"/>
                <w:b/>
                <w:bCs/>
                <w:color w:val="000000"/>
              </w:rPr>
              <w:t> </w:t>
            </w:r>
          </w:p>
        </w:tc>
        <w:tc>
          <w:tcPr>
            <w:tcW w:w="723" w:type="dxa"/>
            <w:tcBorders>
              <w:top w:val="nil"/>
              <w:left w:val="nil"/>
              <w:bottom w:val="single" w:sz="8" w:space="0" w:color="auto"/>
              <w:right w:val="single" w:sz="8" w:space="0" w:color="auto"/>
            </w:tcBorders>
            <w:shd w:val="clear" w:color="auto" w:fill="1F3864" w:themeFill="accent1" w:themeFillShade="80"/>
            <w:noWrap/>
            <w:vAlign w:val="center"/>
            <w:hideMark/>
          </w:tcPr>
          <w:p w14:paraId="6309F89B" w14:textId="77777777" w:rsidR="00E97276" w:rsidRPr="00D15F46" w:rsidRDefault="00E97276" w:rsidP="00D15F46">
            <w:pPr>
              <w:spacing w:after="0" w:line="240" w:lineRule="auto"/>
              <w:jc w:val="center"/>
              <w:rPr>
                <w:rFonts w:ascii="Calibri" w:eastAsia="Times New Roman" w:hAnsi="Calibri" w:cs="Calibri"/>
                <w:b/>
                <w:bCs/>
                <w:color w:val="000000"/>
              </w:rPr>
            </w:pPr>
            <w:r w:rsidRPr="00D15F46">
              <w:rPr>
                <w:rFonts w:ascii="Calibri" w:eastAsia="Times New Roman" w:hAnsi="Calibri" w:cs="Calibri"/>
                <w:b/>
                <w:bCs/>
                <w:color w:val="000000"/>
              </w:rPr>
              <w:t> </w:t>
            </w:r>
          </w:p>
        </w:tc>
        <w:tc>
          <w:tcPr>
            <w:tcW w:w="699" w:type="dxa"/>
            <w:tcBorders>
              <w:top w:val="nil"/>
              <w:left w:val="nil"/>
              <w:bottom w:val="single" w:sz="8" w:space="0" w:color="auto"/>
              <w:right w:val="single" w:sz="8" w:space="0" w:color="auto"/>
            </w:tcBorders>
            <w:shd w:val="clear" w:color="auto" w:fill="1F3864" w:themeFill="accent1" w:themeFillShade="80"/>
            <w:noWrap/>
            <w:vAlign w:val="center"/>
            <w:hideMark/>
          </w:tcPr>
          <w:p w14:paraId="109335BE" w14:textId="77777777" w:rsidR="00E97276" w:rsidRPr="00D15F46" w:rsidRDefault="00E97276" w:rsidP="00D15F46">
            <w:pPr>
              <w:spacing w:after="0" w:line="240" w:lineRule="auto"/>
              <w:jc w:val="center"/>
              <w:rPr>
                <w:rFonts w:ascii="Calibri" w:eastAsia="Times New Roman" w:hAnsi="Calibri" w:cs="Calibri"/>
                <w:b/>
                <w:bCs/>
                <w:color w:val="000000"/>
              </w:rPr>
            </w:pPr>
            <w:r w:rsidRPr="00D15F46">
              <w:rPr>
                <w:rFonts w:ascii="Calibri" w:eastAsia="Times New Roman" w:hAnsi="Calibri" w:cs="Calibri"/>
                <w:b/>
                <w:bCs/>
                <w:color w:val="000000"/>
              </w:rPr>
              <w:t> </w:t>
            </w:r>
          </w:p>
        </w:tc>
        <w:tc>
          <w:tcPr>
            <w:tcW w:w="699" w:type="dxa"/>
            <w:tcBorders>
              <w:top w:val="nil"/>
              <w:left w:val="nil"/>
              <w:bottom w:val="single" w:sz="8" w:space="0" w:color="auto"/>
              <w:right w:val="single" w:sz="8" w:space="0" w:color="auto"/>
            </w:tcBorders>
            <w:shd w:val="clear" w:color="auto" w:fill="1F3864" w:themeFill="accent1" w:themeFillShade="80"/>
            <w:noWrap/>
            <w:vAlign w:val="center"/>
            <w:hideMark/>
          </w:tcPr>
          <w:p w14:paraId="7A816EEB" w14:textId="77777777" w:rsidR="00E97276" w:rsidRPr="00D15F46" w:rsidRDefault="00E97276" w:rsidP="00D15F46">
            <w:pPr>
              <w:spacing w:after="0" w:line="240" w:lineRule="auto"/>
              <w:jc w:val="center"/>
              <w:rPr>
                <w:rFonts w:ascii="Calibri" w:eastAsia="Times New Roman" w:hAnsi="Calibri" w:cs="Calibri"/>
                <w:b/>
                <w:bCs/>
                <w:color w:val="000000"/>
              </w:rPr>
            </w:pPr>
            <w:r w:rsidRPr="00D15F46">
              <w:rPr>
                <w:rFonts w:ascii="Calibri" w:eastAsia="Times New Roman" w:hAnsi="Calibri" w:cs="Calibri"/>
                <w:b/>
                <w:bCs/>
                <w:color w:val="000000"/>
              </w:rPr>
              <w:t> </w:t>
            </w:r>
          </w:p>
        </w:tc>
        <w:tc>
          <w:tcPr>
            <w:tcW w:w="576" w:type="dxa"/>
            <w:tcBorders>
              <w:top w:val="nil"/>
              <w:left w:val="nil"/>
              <w:bottom w:val="single" w:sz="8" w:space="0" w:color="auto"/>
              <w:right w:val="single" w:sz="8" w:space="0" w:color="auto"/>
            </w:tcBorders>
            <w:shd w:val="clear" w:color="auto" w:fill="1F3864" w:themeFill="accent1" w:themeFillShade="80"/>
            <w:noWrap/>
            <w:vAlign w:val="center"/>
            <w:hideMark/>
          </w:tcPr>
          <w:p w14:paraId="528936B7" w14:textId="77777777" w:rsidR="00E97276" w:rsidRPr="00D15F46" w:rsidRDefault="00E97276" w:rsidP="00D15F46">
            <w:pPr>
              <w:spacing w:after="0" w:line="240" w:lineRule="auto"/>
              <w:jc w:val="center"/>
              <w:rPr>
                <w:rFonts w:ascii="Calibri" w:eastAsia="Times New Roman" w:hAnsi="Calibri" w:cs="Calibri"/>
                <w:b/>
                <w:bCs/>
                <w:color w:val="000000"/>
              </w:rPr>
            </w:pPr>
            <w:r w:rsidRPr="00D15F46">
              <w:rPr>
                <w:rFonts w:ascii="Calibri" w:eastAsia="Times New Roman" w:hAnsi="Calibri" w:cs="Calibri"/>
                <w:b/>
                <w:bCs/>
                <w:color w:val="000000"/>
              </w:rPr>
              <w:t> </w:t>
            </w:r>
          </w:p>
        </w:tc>
        <w:tc>
          <w:tcPr>
            <w:tcW w:w="681" w:type="dxa"/>
            <w:tcBorders>
              <w:top w:val="nil"/>
              <w:left w:val="nil"/>
              <w:bottom w:val="single" w:sz="8" w:space="0" w:color="auto"/>
              <w:right w:val="single" w:sz="8" w:space="0" w:color="auto"/>
            </w:tcBorders>
            <w:shd w:val="clear" w:color="auto" w:fill="1F3864" w:themeFill="accent1" w:themeFillShade="80"/>
            <w:noWrap/>
            <w:vAlign w:val="center"/>
            <w:hideMark/>
          </w:tcPr>
          <w:p w14:paraId="7504E25E" w14:textId="77777777" w:rsidR="00E97276" w:rsidRPr="00D15F46" w:rsidRDefault="00E97276" w:rsidP="00D15F46">
            <w:pPr>
              <w:spacing w:after="0" w:line="240" w:lineRule="auto"/>
              <w:jc w:val="center"/>
              <w:rPr>
                <w:rFonts w:ascii="Calibri" w:eastAsia="Times New Roman" w:hAnsi="Calibri" w:cs="Calibri"/>
                <w:b/>
                <w:bCs/>
                <w:color w:val="000000"/>
              </w:rPr>
            </w:pPr>
            <w:r w:rsidRPr="00D15F46">
              <w:rPr>
                <w:rFonts w:ascii="Calibri" w:eastAsia="Times New Roman" w:hAnsi="Calibri" w:cs="Calibri"/>
                <w:b/>
                <w:bCs/>
                <w:color w:val="000000"/>
              </w:rPr>
              <w:t> </w:t>
            </w:r>
          </w:p>
        </w:tc>
        <w:tc>
          <w:tcPr>
            <w:tcW w:w="699" w:type="dxa"/>
            <w:tcBorders>
              <w:top w:val="nil"/>
              <w:left w:val="nil"/>
              <w:bottom w:val="single" w:sz="8" w:space="0" w:color="auto"/>
              <w:right w:val="single" w:sz="8" w:space="0" w:color="auto"/>
            </w:tcBorders>
            <w:shd w:val="clear" w:color="auto" w:fill="1F3864" w:themeFill="accent1" w:themeFillShade="80"/>
            <w:noWrap/>
            <w:vAlign w:val="center"/>
            <w:hideMark/>
          </w:tcPr>
          <w:p w14:paraId="576D32D3" w14:textId="77777777" w:rsidR="00E97276" w:rsidRPr="00D15F46" w:rsidRDefault="00E97276" w:rsidP="00D15F46">
            <w:pPr>
              <w:spacing w:after="0" w:line="240" w:lineRule="auto"/>
              <w:jc w:val="center"/>
              <w:rPr>
                <w:rFonts w:ascii="Calibri" w:eastAsia="Times New Roman" w:hAnsi="Calibri" w:cs="Calibri"/>
                <w:b/>
                <w:bCs/>
                <w:color w:val="000000"/>
              </w:rPr>
            </w:pPr>
            <w:r w:rsidRPr="00D15F46">
              <w:rPr>
                <w:rFonts w:ascii="Calibri" w:eastAsia="Times New Roman" w:hAnsi="Calibri" w:cs="Calibri"/>
                <w:b/>
                <w:bCs/>
                <w:color w:val="000000"/>
              </w:rPr>
              <w:t> </w:t>
            </w:r>
          </w:p>
        </w:tc>
        <w:tc>
          <w:tcPr>
            <w:tcW w:w="838" w:type="dxa"/>
            <w:tcBorders>
              <w:top w:val="nil"/>
              <w:left w:val="nil"/>
              <w:bottom w:val="single" w:sz="8" w:space="0" w:color="auto"/>
              <w:right w:val="single" w:sz="8" w:space="0" w:color="auto"/>
            </w:tcBorders>
            <w:shd w:val="clear" w:color="auto" w:fill="1F3864" w:themeFill="accent1" w:themeFillShade="80"/>
            <w:noWrap/>
            <w:vAlign w:val="center"/>
            <w:hideMark/>
          </w:tcPr>
          <w:p w14:paraId="13439A1A" w14:textId="77777777" w:rsidR="00E97276" w:rsidRPr="00D15F46" w:rsidRDefault="00E97276" w:rsidP="00D15F46">
            <w:pPr>
              <w:spacing w:after="0" w:line="240" w:lineRule="auto"/>
              <w:jc w:val="center"/>
              <w:rPr>
                <w:rFonts w:ascii="Calibri" w:eastAsia="Times New Roman" w:hAnsi="Calibri" w:cs="Calibri"/>
                <w:b/>
                <w:bCs/>
                <w:color w:val="000000"/>
              </w:rPr>
            </w:pPr>
            <w:r w:rsidRPr="00D15F46">
              <w:rPr>
                <w:rFonts w:ascii="Calibri" w:eastAsia="Times New Roman" w:hAnsi="Calibri" w:cs="Calibri"/>
                <w:b/>
                <w:bCs/>
                <w:color w:val="000000"/>
              </w:rPr>
              <w:t> </w:t>
            </w:r>
          </w:p>
        </w:tc>
        <w:tc>
          <w:tcPr>
            <w:tcW w:w="837" w:type="dxa"/>
            <w:tcBorders>
              <w:top w:val="nil"/>
              <w:left w:val="nil"/>
              <w:bottom w:val="single" w:sz="8" w:space="0" w:color="auto"/>
              <w:right w:val="single" w:sz="8" w:space="0" w:color="auto"/>
            </w:tcBorders>
            <w:shd w:val="clear" w:color="auto" w:fill="1F3864" w:themeFill="accent1" w:themeFillShade="80"/>
            <w:noWrap/>
            <w:vAlign w:val="center"/>
            <w:hideMark/>
          </w:tcPr>
          <w:p w14:paraId="237B9BEF" w14:textId="77777777" w:rsidR="00E97276" w:rsidRPr="00D15F46" w:rsidRDefault="00E97276" w:rsidP="00D15F46">
            <w:pPr>
              <w:spacing w:after="0" w:line="240" w:lineRule="auto"/>
              <w:jc w:val="center"/>
              <w:rPr>
                <w:rFonts w:ascii="Calibri" w:eastAsia="Times New Roman" w:hAnsi="Calibri" w:cs="Calibri"/>
                <w:b/>
                <w:bCs/>
                <w:color w:val="000000"/>
              </w:rPr>
            </w:pPr>
            <w:r w:rsidRPr="00D15F46">
              <w:rPr>
                <w:rFonts w:ascii="Calibri" w:eastAsia="Times New Roman" w:hAnsi="Calibri" w:cs="Calibri"/>
                <w:b/>
                <w:bCs/>
                <w:color w:val="000000"/>
              </w:rPr>
              <w:t> </w:t>
            </w:r>
          </w:p>
        </w:tc>
        <w:tc>
          <w:tcPr>
            <w:tcW w:w="634" w:type="dxa"/>
            <w:tcBorders>
              <w:top w:val="nil"/>
              <w:left w:val="nil"/>
              <w:bottom w:val="single" w:sz="8" w:space="0" w:color="auto"/>
              <w:right w:val="single" w:sz="4" w:space="0" w:color="auto"/>
            </w:tcBorders>
            <w:shd w:val="clear" w:color="auto" w:fill="1F3864" w:themeFill="accent1" w:themeFillShade="80"/>
          </w:tcPr>
          <w:p w14:paraId="6D21F042" w14:textId="77777777" w:rsidR="00E97276" w:rsidRPr="00D15F46" w:rsidRDefault="00E97276" w:rsidP="00D15F46">
            <w:pPr>
              <w:spacing w:after="0" w:line="240" w:lineRule="auto"/>
              <w:jc w:val="center"/>
              <w:rPr>
                <w:rFonts w:ascii="Calibri" w:eastAsia="Times New Roman" w:hAnsi="Calibri" w:cs="Calibri"/>
                <w:b/>
                <w:bCs/>
                <w:color w:val="000000"/>
              </w:rPr>
            </w:pPr>
          </w:p>
        </w:tc>
        <w:tc>
          <w:tcPr>
            <w:tcW w:w="647"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7D399F26" w14:textId="77777777" w:rsidR="00E97276" w:rsidRPr="00D15F46" w:rsidRDefault="00E97276" w:rsidP="00D15F46">
            <w:pPr>
              <w:spacing w:after="0" w:line="240" w:lineRule="auto"/>
              <w:jc w:val="center"/>
              <w:rPr>
                <w:rFonts w:ascii="Calibri" w:eastAsia="Times New Roman" w:hAnsi="Calibri" w:cs="Calibri"/>
                <w:b/>
                <w:bCs/>
                <w:color w:val="000000"/>
              </w:rPr>
            </w:pPr>
          </w:p>
        </w:tc>
        <w:tc>
          <w:tcPr>
            <w:tcW w:w="697" w:type="dxa"/>
            <w:tcBorders>
              <w:top w:val="nil"/>
              <w:left w:val="single" w:sz="4" w:space="0" w:color="auto"/>
              <w:bottom w:val="single" w:sz="8" w:space="0" w:color="auto"/>
              <w:right w:val="single" w:sz="8" w:space="0" w:color="auto"/>
            </w:tcBorders>
            <w:shd w:val="clear" w:color="auto" w:fill="1F3864" w:themeFill="accent1" w:themeFillShade="80"/>
            <w:noWrap/>
            <w:vAlign w:val="center"/>
            <w:hideMark/>
          </w:tcPr>
          <w:p w14:paraId="5819D40C" w14:textId="4EE68999" w:rsidR="00E97276" w:rsidRPr="00D15F46" w:rsidRDefault="00E97276" w:rsidP="00D15F46">
            <w:pPr>
              <w:spacing w:after="0" w:line="240" w:lineRule="auto"/>
              <w:jc w:val="center"/>
              <w:rPr>
                <w:rFonts w:ascii="Calibri" w:eastAsia="Times New Roman" w:hAnsi="Calibri" w:cs="Calibri"/>
                <w:b/>
                <w:bCs/>
                <w:color w:val="000000"/>
              </w:rPr>
            </w:pPr>
            <w:r w:rsidRPr="00D15F46">
              <w:rPr>
                <w:rFonts w:ascii="Calibri" w:eastAsia="Times New Roman" w:hAnsi="Calibri" w:cs="Calibri"/>
                <w:b/>
                <w:bCs/>
                <w:color w:val="000000"/>
              </w:rPr>
              <w:t> </w:t>
            </w:r>
          </w:p>
        </w:tc>
      </w:tr>
      <w:tr w:rsidR="00E97276" w:rsidRPr="00D15F46" w14:paraId="0CE21910" w14:textId="77777777" w:rsidTr="00E97276">
        <w:trPr>
          <w:trHeight w:val="330"/>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094E703E" w14:textId="77777777" w:rsidR="00E97276" w:rsidRPr="00D15F46" w:rsidRDefault="00E97276" w:rsidP="00D15F46">
            <w:pPr>
              <w:spacing w:after="0" w:line="240" w:lineRule="auto"/>
              <w:rPr>
                <w:rFonts w:ascii="Calibri" w:eastAsia="Times New Roman" w:hAnsi="Calibri" w:cs="Calibri"/>
                <w:color w:val="000000"/>
                <w:sz w:val="24"/>
                <w:szCs w:val="24"/>
              </w:rPr>
            </w:pPr>
            <w:r w:rsidRPr="00D15F46">
              <w:rPr>
                <w:rFonts w:ascii="Calibri" w:eastAsia="Times New Roman" w:hAnsi="Calibri" w:cs="Calibri"/>
                <w:color w:val="000000"/>
                <w:sz w:val="24"/>
                <w:szCs w:val="24"/>
              </w:rPr>
              <w:t>Cerrado</w:t>
            </w:r>
          </w:p>
        </w:tc>
        <w:tc>
          <w:tcPr>
            <w:tcW w:w="608" w:type="dxa"/>
            <w:tcBorders>
              <w:top w:val="nil"/>
              <w:left w:val="nil"/>
              <w:bottom w:val="single" w:sz="8" w:space="0" w:color="auto"/>
              <w:right w:val="single" w:sz="8" w:space="0" w:color="auto"/>
            </w:tcBorders>
            <w:shd w:val="clear" w:color="auto" w:fill="auto"/>
            <w:noWrap/>
            <w:vAlign w:val="center"/>
            <w:hideMark/>
          </w:tcPr>
          <w:p w14:paraId="2134A635"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283</w:t>
            </w:r>
          </w:p>
        </w:tc>
        <w:tc>
          <w:tcPr>
            <w:tcW w:w="673" w:type="dxa"/>
            <w:tcBorders>
              <w:top w:val="nil"/>
              <w:left w:val="nil"/>
              <w:bottom w:val="single" w:sz="8" w:space="0" w:color="auto"/>
              <w:right w:val="single" w:sz="8" w:space="0" w:color="auto"/>
            </w:tcBorders>
            <w:shd w:val="clear" w:color="auto" w:fill="auto"/>
            <w:noWrap/>
            <w:vAlign w:val="center"/>
            <w:hideMark/>
          </w:tcPr>
          <w:p w14:paraId="7BD9151E"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277</w:t>
            </w:r>
          </w:p>
        </w:tc>
        <w:tc>
          <w:tcPr>
            <w:tcW w:w="723" w:type="dxa"/>
            <w:tcBorders>
              <w:top w:val="nil"/>
              <w:left w:val="nil"/>
              <w:bottom w:val="single" w:sz="8" w:space="0" w:color="auto"/>
              <w:right w:val="single" w:sz="8" w:space="0" w:color="auto"/>
            </w:tcBorders>
            <w:shd w:val="clear" w:color="auto" w:fill="auto"/>
            <w:noWrap/>
            <w:vAlign w:val="center"/>
            <w:hideMark/>
          </w:tcPr>
          <w:p w14:paraId="520C263E"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2</w:t>
            </w:r>
          </w:p>
        </w:tc>
        <w:tc>
          <w:tcPr>
            <w:tcW w:w="699" w:type="dxa"/>
            <w:tcBorders>
              <w:top w:val="nil"/>
              <w:left w:val="nil"/>
              <w:bottom w:val="single" w:sz="8" w:space="0" w:color="auto"/>
              <w:right w:val="single" w:sz="8" w:space="0" w:color="auto"/>
            </w:tcBorders>
            <w:shd w:val="clear" w:color="auto" w:fill="auto"/>
            <w:noWrap/>
            <w:vAlign w:val="center"/>
            <w:hideMark/>
          </w:tcPr>
          <w:p w14:paraId="37240C97"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311</w:t>
            </w:r>
          </w:p>
        </w:tc>
        <w:tc>
          <w:tcPr>
            <w:tcW w:w="699" w:type="dxa"/>
            <w:tcBorders>
              <w:top w:val="nil"/>
              <w:left w:val="nil"/>
              <w:bottom w:val="single" w:sz="8" w:space="0" w:color="auto"/>
              <w:right w:val="single" w:sz="8" w:space="0" w:color="auto"/>
            </w:tcBorders>
            <w:shd w:val="clear" w:color="auto" w:fill="auto"/>
            <w:noWrap/>
            <w:vAlign w:val="center"/>
            <w:hideMark/>
          </w:tcPr>
          <w:p w14:paraId="7D03BE31"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142</w:t>
            </w:r>
          </w:p>
        </w:tc>
        <w:tc>
          <w:tcPr>
            <w:tcW w:w="576" w:type="dxa"/>
            <w:tcBorders>
              <w:top w:val="nil"/>
              <w:left w:val="nil"/>
              <w:bottom w:val="single" w:sz="8" w:space="0" w:color="auto"/>
              <w:right w:val="single" w:sz="8" w:space="0" w:color="auto"/>
            </w:tcBorders>
            <w:shd w:val="clear" w:color="auto" w:fill="auto"/>
            <w:noWrap/>
            <w:vAlign w:val="center"/>
            <w:hideMark/>
          </w:tcPr>
          <w:p w14:paraId="13A446A1"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177</w:t>
            </w:r>
          </w:p>
        </w:tc>
        <w:tc>
          <w:tcPr>
            <w:tcW w:w="681" w:type="dxa"/>
            <w:tcBorders>
              <w:top w:val="nil"/>
              <w:left w:val="nil"/>
              <w:bottom w:val="single" w:sz="8" w:space="0" w:color="auto"/>
              <w:right w:val="single" w:sz="8" w:space="0" w:color="auto"/>
            </w:tcBorders>
            <w:shd w:val="clear" w:color="auto" w:fill="auto"/>
            <w:noWrap/>
            <w:vAlign w:val="center"/>
            <w:hideMark/>
          </w:tcPr>
          <w:p w14:paraId="20364676"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237</w:t>
            </w:r>
          </w:p>
        </w:tc>
        <w:tc>
          <w:tcPr>
            <w:tcW w:w="699" w:type="dxa"/>
            <w:tcBorders>
              <w:top w:val="nil"/>
              <w:left w:val="nil"/>
              <w:bottom w:val="single" w:sz="8" w:space="0" w:color="auto"/>
              <w:right w:val="single" w:sz="8" w:space="0" w:color="auto"/>
            </w:tcBorders>
            <w:shd w:val="clear" w:color="auto" w:fill="auto"/>
            <w:noWrap/>
            <w:vAlign w:val="center"/>
            <w:hideMark/>
          </w:tcPr>
          <w:p w14:paraId="5D39EAA4"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135</w:t>
            </w:r>
          </w:p>
        </w:tc>
        <w:tc>
          <w:tcPr>
            <w:tcW w:w="838" w:type="dxa"/>
            <w:tcBorders>
              <w:top w:val="nil"/>
              <w:left w:val="nil"/>
              <w:bottom w:val="single" w:sz="8" w:space="0" w:color="auto"/>
              <w:right w:val="single" w:sz="8" w:space="0" w:color="auto"/>
            </w:tcBorders>
            <w:shd w:val="clear" w:color="auto" w:fill="auto"/>
            <w:noWrap/>
            <w:vAlign w:val="center"/>
            <w:hideMark/>
          </w:tcPr>
          <w:p w14:paraId="11EB8440"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154</w:t>
            </w:r>
          </w:p>
        </w:tc>
        <w:tc>
          <w:tcPr>
            <w:tcW w:w="837" w:type="dxa"/>
            <w:tcBorders>
              <w:top w:val="nil"/>
              <w:left w:val="nil"/>
              <w:bottom w:val="single" w:sz="8" w:space="0" w:color="auto"/>
              <w:right w:val="single" w:sz="8" w:space="0" w:color="auto"/>
            </w:tcBorders>
            <w:shd w:val="clear" w:color="auto" w:fill="auto"/>
            <w:noWrap/>
            <w:vAlign w:val="center"/>
            <w:hideMark/>
          </w:tcPr>
          <w:p w14:paraId="133D4998"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155</w:t>
            </w:r>
          </w:p>
        </w:tc>
        <w:tc>
          <w:tcPr>
            <w:tcW w:w="634" w:type="dxa"/>
            <w:tcBorders>
              <w:top w:val="nil"/>
              <w:left w:val="nil"/>
              <w:bottom w:val="single" w:sz="8" w:space="0" w:color="auto"/>
              <w:right w:val="single" w:sz="4" w:space="0" w:color="auto"/>
            </w:tcBorders>
          </w:tcPr>
          <w:p w14:paraId="1F66484C" w14:textId="71290B9C" w:rsidR="00E97276" w:rsidRPr="00D15F46" w:rsidRDefault="00E97276"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119</w:t>
            </w:r>
          </w:p>
        </w:tc>
        <w:tc>
          <w:tcPr>
            <w:tcW w:w="647" w:type="dxa"/>
            <w:tcBorders>
              <w:top w:val="single" w:sz="4" w:space="0" w:color="auto"/>
              <w:left w:val="single" w:sz="4" w:space="0" w:color="auto"/>
              <w:bottom w:val="single" w:sz="4" w:space="0" w:color="auto"/>
              <w:right w:val="single" w:sz="4" w:space="0" w:color="auto"/>
            </w:tcBorders>
            <w:shd w:val="clear" w:color="000000" w:fill="FFFFFF"/>
          </w:tcPr>
          <w:p w14:paraId="6061B91E" w14:textId="170DAB8F" w:rsidR="00E97276" w:rsidRPr="00D15F46" w:rsidRDefault="002631B9"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393B33">
              <w:rPr>
                <w:rFonts w:ascii="Calibri" w:eastAsia="Times New Roman" w:hAnsi="Calibri" w:cs="Calibri"/>
                <w:color w:val="000000"/>
              </w:rPr>
              <w:t>3</w:t>
            </w:r>
          </w:p>
        </w:tc>
        <w:tc>
          <w:tcPr>
            <w:tcW w:w="697" w:type="dxa"/>
            <w:tcBorders>
              <w:top w:val="nil"/>
              <w:left w:val="single" w:sz="4" w:space="0" w:color="auto"/>
              <w:bottom w:val="single" w:sz="8" w:space="0" w:color="auto"/>
              <w:right w:val="single" w:sz="8" w:space="0" w:color="auto"/>
            </w:tcBorders>
            <w:shd w:val="clear" w:color="000000" w:fill="FFFFFF"/>
            <w:noWrap/>
            <w:vAlign w:val="center"/>
            <w:hideMark/>
          </w:tcPr>
          <w:p w14:paraId="313D047E" w14:textId="54D88319" w:rsidR="00E97276" w:rsidRPr="00D15F46" w:rsidRDefault="007545CE"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DB6555">
              <w:rPr>
                <w:rFonts w:ascii="Calibri" w:eastAsia="Times New Roman" w:hAnsi="Calibri" w:cs="Calibri"/>
                <w:color w:val="000000"/>
              </w:rPr>
              <w:t>,</w:t>
            </w:r>
            <w:r>
              <w:rPr>
                <w:rFonts w:ascii="Calibri" w:eastAsia="Times New Roman" w:hAnsi="Calibri" w:cs="Calibri"/>
                <w:color w:val="000000"/>
              </w:rPr>
              <w:t>075</w:t>
            </w:r>
          </w:p>
        </w:tc>
      </w:tr>
      <w:tr w:rsidR="00E97276" w:rsidRPr="00D15F46" w14:paraId="493D5B6E" w14:textId="77777777" w:rsidTr="00E97276">
        <w:trPr>
          <w:trHeight w:val="330"/>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58E832A2" w14:textId="77777777" w:rsidR="00E97276" w:rsidRPr="00D15F46" w:rsidRDefault="00E97276" w:rsidP="00D15F46">
            <w:pPr>
              <w:spacing w:after="0" w:line="240" w:lineRule="auto"/>
              <w:rPr>
                <w:rFonts w:ascii="Calibri" w:eastAsia="Times New Roman" w:hAnsi="Calibri" w:cs="Calibri"/>
                <w:color w:val="000000"/>
                <w:sz w:val="24"/>
                <w:szCs w:val="24"/>
              </w:rPr>
            </w:pPr>
            <w:r w:rsidRPr="00D15F46">
              <w:rPr>
                <w:rFonts w:ascii="Calibri" w:eastAsia="Times New Roman" w:hAnsi="Calibri" w:cs="Calibri"/>
                <w:color w:val="000000"/>
                <w:sz w:val="24"/>
                <w:szCs w:val="24"/>
              </w:rPr>
              <w:t>Creado</w:t>
            </w:r>
          </w:p>
        </w:tc>
        <w:tc>
          <w:tcPr>
            <w:tcW w:w="608" w:type="dxa"/>
            <w:tcBorders>
              <w:top w:val="nil"/>
              <w:left w:val="nil"/>
              <w:bottom w:val="single" w:sz="8" w:space="0" w:color="auto"/>
              <w:right w:val="single" w:sz="8" w:space="0" w:color="auto"/>
            </w:tcBorders>
            <w:shd w:val="clear" w:color="auto" w:fill="auto"/>
            <w:noWrap/>
            <w:vAlign w:val="center"/>
            <w:hideMark/>
          </w:tcPr>
          <w:p w14:paraId="5EEB570D"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73" w:type="dxa"/>
            <w:tcBorders>
              <w:top w:val="nil"/>
              <w:left w:val="nil"/>
              <w:bottom w:val="single" w:sz="8" w:space="0" w:color="auto"/>
              <w:right w:val="single" w:sz="8" w:space="0" w:color="auto"/>
            </w:tcBorders>
            <w:shd w:val="clear" w:color="auto" w:fill="auto"/>
            <w:noWrap/>
            <w:vAlign w:val="center"/>
            <w:hideMark/>
          </w:tcPr>
          <w:p w14:paraId="057784A3"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64</w:t>
            </w:r>
          </w:p>
        </w:tc>
        <w:tc>
          <w:tcPr>
            <w:tcW w:w="723" w:type="dxa"/>
            <w:tcBorders>
              <w:top w:val="nil"/>
              <w:left w:val="nil"/>
              <w:bottom w:val="single" w:sz="8" w:space="0" w:color="auto"/>
              <w:right w:val="single" w:sz="8" w:space="0" w:color="auto"/>
            </w:tcBorders>
            <w:shd w:val="clear" w:color="auto" w:fill="auto"/>
            <w:noWrap/>
            <w:vAlign w:val="center"/>
            <w:hideMark/>
          </w:tcPr>
          <w:p w14:paraId="55281ECE"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66</w:t>
            </w:r>
          </w:p>
        </w:tc>
        <w:tc>
          <w:tcPr>
            <w:tcW w:w="699" w:type="dxa"/>
            <w:tcBorders>
              <w:top w:val="nil"/>
              <w:left w:val="nil"/>
              <w:bottom w:val="single" w:sz="8" w:space="0" w:color="auto"/>
              <w:right w:val="single" w:sz="8" w:space="0" w:color="auto"/>
            </w:tcBorders>
            <w:shd w:val="clear" w:color="auto" w:fill="auto"/>
            <w:noWrap/>
            <w:vAlign w:val="center"/>
            <w:hideMark/>
          </w:tcPr>
          <w:p w14:paraId="7F32AA83"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99" w:type="dxa"/>
            <w:tcBorders>
              <w:top w:val="nil"/>
              <w:left w:val="nil"/>
              <w:bottom w:val="single" w:sz="8" w:space="0" w:color="auto"/>
              <w:right w:val="single" w:sz="8" w:space="0" w:color="auto"/>
            </w:tcBorders>
            <w:shd w:val="clear" w:color="auto" w:fill="auto"/>
            <w:noWrap/>
            <w:vAlign w:val="center"/>
            <w:hideMark/>
          </w:tcPr>
          <w:p w14:paraId="55C45016"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576" w:type="dxa"/>
            <w:tcBorders>
              <w:top w:val="nil"/>
              <w:left w:val="nil"/>
              <w:bottom w:val="single" w:sz="8" w:space="0" w:color="auto"/>
              <w:right w:val="single" w:sz="8" w:space="0" w:color="auto"/>
            </w:tcBorders>
            <w:shd w:val="clear" w:color="auto" w:fill="auto"/>
            <w:noWrap/>
            <w:vAlign w:val="center"/>
            <w:hideMark/>
          </w:tcPr>
          <w:p w14:paraId="6741366E"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81" w:type="dxa"/>
            <w:tcBorders>
              <w:top w:val="nil"/>
              <w:left w:val="nil"/>
              <w:bottom w:val="single" w:sz="8" w:space="0" w:color="auto"/>
              <w:right w:val="single" w:sz="8" w:space="0" w:color="auto"/>
            </w:tcBorders>
            <w:shd w:val="clear" w:color="auto" w:fill="auto"/>
            <w:noWrap/>
            <w:vAlign w:val="center"/>
            <w:hideMark/>
          </w:tcPr>
          <w:p w14:paraId="4BD1FD04"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99" w:type="dxa"/>
            <w:tcBorders>
              <w:top w:val="nil"/>
              <w:left w:val="nil"/>
              <w:bottom w:val="single" w:sz="8" w:space="0" w:color="auto"/>
              <w:right w:val="single" w:sz="8" w:space="0" w:color="auto"/>
            </w:tcBorders>
            <w:shd w:val="clear" w:color="auto" w:fill="auto"/>
            <w:noWrap/>
            <w:vAlign w:val="center"/>
            <w:hideMark/>
          </w:tcPr>
          <w:p w14:paraId="51E4613D"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838" w:type="dxa"/>
            <w:tcBorders>
              <w:top w:val="nil"/>
              <w:left w:val="nil"/>
              <w:bottom w:val="single" w:sz="8" w:space="0" w:color="auto"/>
              <w:right w:val="single" w:sz="8" w:space="0" w:color="auto"/>
            </w:tcBorders>
            <w:shd w:val="clear" w:color="auto" w:fill="auto"/>
            <w:noWrap/>
            <w:vAlign w:val="center"/>
            <w:hideMark/>
          </w:tcPr>
          <w:p w14:paraId="41733262"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837" w:type="dxa"/>
            <w:tcBorders>
              <w:top w:val="nil"/>
              <w:left w:val="nil"/>
              <w:bottom w:val="single" w:sz="8" w:space="0" w:color="auto"/>
              <w:right w:val="single" w:sz="8" w:space="0" w:color="auto"/>
            </w:tcBorders>
            <w:shd w:val="clear" w:color="auto" w:fill="auto"/>
            <w:noWrap/>
            <w:vAlign w:val="center"/>
            <w:hideMark/>
          </w:tcPr>
          <w:p w14:paraId="7B60AF8A"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34" w:type="dxa"/>
            <w:tcBorders>
              <w:top w:val="nil"/>
              <w:left w:val="nil"/>
              <w:bottom w:val="single" w:sz="8" w:space="0" w:color="auto"/>
              <w:right w:val="single" w:sz="4" w:space="0" w:color="auto"/>
            </w:tcBorders>
          </w:tcPr>
          <w:p w14:paraId="417031C8" w14:textId="4EAF6079" w:rsidR="00E97276" w:rsidRPr="00D15F46" w:rsidRDefault="00E97276"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647" w:type="dxa"/>
            <w:tcBorders>
              <w:top w:val="single" w:sz="4" w:space="0" w:color="auto"/>
              <w:left w:val="single" w:sz="4" w:space="0" w:color="auto"/>
              <w:bottom w:val="single" w:sz="4" w:space="0" w:color="auto"/>
              <w:right w:val="single" w:sz="4" w:space="0" w:color="auto"/>
            </w:tcBorders>
            <w:shd w:val="clear" w:color="000000" w:fill="FFFFFF"/>
          </w:tcPr>
          <w:p w14:paraId="6DFB9DCD" w14:textId="4CDF2D38" w:rsidR="00E97276" w:rsidRPr="00D15F46" w:rsidRDefault="002631B9"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393B33">
              <w:rPr>
                <w:rFonts w:ascii="Calibri" w:eastAsia="Times New Roman" w:hAnsi="Calibri" w:cs="Calibri"/>
                <w:color w:val="000000"/>
              </w:rPr>
              <w:t>3</w:t>
            </w:r>
          </w:p>
        </w:tc>
        <w:tc>
          <w:tcPr>
            <w:tcW w:w="697" w:type="dxa"/>
            <w:tcBorders>
              <w:top w:val="nil"/>
              <w:left w:val="single" w:sz="4" w:space="0" w:color="auto"/>
              <w:bottom w:val="single" w:sz="8" w:space="0" w:color="auto"/>
              <w:right w:val="single" w:sz="8" w:space="0" w:color="auto"/>
            </w:tcBorders>
            <w:shd w:val="clear" w:color="000000" w:fill="FFFFFF"/>
            <w:noWrap/>
            <w:vAlign w:val="center"/>
            <w:hideMark/>
          </w:tcPr>
          <w:p w14:paraId="473B4E73" w14:textId="352859C9" w:rsidR="00E97276" w:rsidRPr="00D15F46" w:rsidRDefault="00942AED"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130</w:t>
            </w:r>
          </w:p>
        </w:tc>
      </w:tr>
      <w:tr w:rsidR="00E97276" w:rsidRPr="00D15F46" w14:paraId="0EB091FD" w14:textId="77777777" w:rsidTr="00E97276">
        <w:trPr>
          <w:trHeight w:val="330"/>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51E97A01" w14:textId="77777777" w:rsidR="00E97276" w:rsidRPr="00D15F46" w:rsidRDefault="00E97276" w:rsidP="00D15F46">
            <w:pPr>
              <w:spacing w:after="0" w:line="240" w:lineRule="auto"/>
              <w:rPr>
                <w:rFonts w:ascii="Calibri" w:eastAsia="Times New Roman" w:hAnsi="Calibri" w:cs="Calibri"/>
                <w:color w:val="000000"/>
                <w:sz w:val="24"/>
                <w:szCs w:val="24"/>
              </w:rPr>
            </w:pPr>
            <w:r w:rsidRPr="00D15F46">
              <w:rPr>
                <w:rFonts w:ascii="Calibri" w:eastAsia="Times New Roman" w:hAnsi="Calibri" w:cs="Calibri"/>
                <w:color w:val="000000"/>
                <w:sz w:val="24"/>
                <w:szCs w:val="24"/>
              </w:rPr>
              <w:t>Abierta</w:t>
            </w:r>
          </w:p>
        </w:tc>
        <w:tc>
          <w:tcPr>
            <w:tcW w:w="608" w:type="dxa"/>
            <w:tcBorders>
              <w:top w:val="nil"/>
              <w:left w:val="nil"/>
              <w:bottom w:val="single" w:sz="8" w:space="0" w:color="auto"/>
              <w:right w:val="single" w:sz="8" w:space="0" w:color="auto"/>
            </w:tcBorders>
            <w:shd w:val="clear" w:color="000000" w:fill="FFFFFF"/>
            <w:noWrap/>
            <w:vAlign w:val="center"/>
            <w:hideMark/>
          </w:tcPr>
          <w:p w14:paraId="04FA598D"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73" w:type="dxa"/>
            <w:tcBorders>
              <w:top w:val="nil"/>
              <w:left w:val="nil"/>
              <w:bottom w:val="single" w:sz="8" w:space="0" w:color="auto"/>
              <w:right w:val="single" w:sz="8" w:space="0" w:color="auto"/>
            </w:tcBorders>
            <w:shd w:val="clear" w:color="000000" w:fill="FFFFFF"/>
            <w:noWrap/>
            <w:vAlign w:val="center"/>
            <w:hideMark/>
          </w:tcPr>
          <w:p w14:paraId="134A19E4"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723" w:type="dxa"/>
            <w:tcBorders>
              <w:top w:val="nil"/>
              <w:left w:val="nil"/>
              <w:bottom w:val="single" w:sz="8" w:space="0" w:color="auto"/>
              <w:right w:val="single" w:sz="8" w:space="0" w:color="auto"/>
            </w:tcBorders>
            <w:shd w:val="clear" w:color="000000" w:fill="FFFFFF"/>
            <w:noWrap/>
            <w:vAlign w:val="center"/>
            <w:hideMark/>
          </w:tcPr>
          <w:p w14:paraId="1CD004FD"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99" w:type="dxa"/>
            <w:tcBorders>
              <w:top w:val="nil"/>
              <w:left w:val="nil"/>
              <w:bottom w:val="single" w:sz="8" w:space="0" w:color="auto"/>
              <w:right w:val="single" w:sz="8" w:space="0" w:color="auto"/>
            </w:tcBorders>
            <w:shd w:val="clear" w:color="000000" w:fill="FFFFFF"/>
            <w:noWrap/>
            <w:vAlign w:val="center"/>
            <w:hideMark/>
          </w:tcPr>
          <w:p w14:paraId="735C2A7C"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99" w:type="dxa"/>
            <w:tcBorders>
              <w:top w:val="nil"/>
              <w:left w:val="nil"/>
              <w:bottom w:val="single" w:sz="8" w:space="0" w:color="auto"/>
              <w:right w:val="single" w:sz="8" w:space="0" w:color="auto"/>
            </w:tcBorders>
            <w:shd w:val="clear" w:color="auto" w:fill="auto"/>
            <w:noWrap/>
            <w:vAlign w:val="center"/>
            <w:hideMark/>
          </w:tcPr>
          <w:p w14:paraId="31D6C950"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576" w:type="dxa"/>
            <w:tcBorders>
              <w:top w:val="nil"/>
              <w:left w:val="nil"/>
              <w:bottom w:val="single" w:sz="8" w:space="0" w:color="auto"/>
              <w:right w:val="single" w:sz="8" w:space="0" w:color="auto"/>
            </w:tcBorders>
            <w:shd w:val="clear" w:color="auto" w:fill="auto"/>
            <w:noWrap/>
            <w:vAlign w:val="center"/>
            <w:hideMark/>
          </w:tcPr>
          <w:p w14:paraId="17F5DC0E"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81" w:type="dxa"/>
            <w:tcBorders>
              <w:top w:val="nil"/>
              <w:left w:val="nil"/>
              <w:bottom w:val="single" w:sz="8" w:space="0" w:color="auto"/>
              <w:right w:val="single" w:sz="8" w:space="0" w:color="auto"/>
            </w:tcBorders>
            <w:shd w:val="clear" w:color="auto" w:fill="auto"/>
            <w:noWrap/>
            <w:vAlign w:val="center"/>
            <w:hideMark/>
          </w:tcPr>
          <w:p w14:paraId="4E07BE55"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99" w:type="dxa"/>
            <w:tcBorders>
              <w:top w:val="nil"/>
              <w:left w:val="nil"/>
              <w:bottom w:val="single" w:sz="8" w:space="0" w:color="auto"/>
              <w:right w:val="single" w:sz="8" w:space="0" w:color="auto"/>
            </w:tcBorders>
            <w:shd w:val="clear" w:color="auto" w:fill="auto"/>
            <w:noWrap/>
            <w:vAlign w:val="center"/>
            <w:hideMark/>
          </w:tcPr>
          <w:p w14:paraId="1A1D9407"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838" w:type="dxa"/>
            <w:tcBorders>
              <w:top w:val="nil"/>
              <w:left w:val="nil"/>
              <w:bottom w:val="single" w:sz="8" w:space="0" w:color="auto"/>
              <w:right w:val="single" w:sz="8" w:space="0" w:color="auto"/>
            </w:tcBorders>
            <w:shd w:val="clear" w:color="auto" w:fill="auto"/>
            <w:noWrap/>
            <w:vAlign w:val="center"/>
            <w:hideMark/>
          </w:tcPr>
          <w:p w14:paraId="7BC49F84"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837" w:type="dxa"/>
            <w:tcBorders>
              <w:top w:val="nil"/>
              <w:left w:val="nil"/>
              <w:bottom w:val="single" w:sz="8" w:space="0" w:color="auto"/>
              <w:right w:val="single" w:sz="8" w:space="0" w:color="auto"/>
            </w:tcBorders>
            <w:shd w:val="clear" w:color="auto" w:fill="auto"/>
            <w:noWrap/>
            <w:vAlign w:val="center"/>
            <w:hideMark/>
          </w:tcPr>
          <w:p w14:paraId="41287607"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34" w:type="dxa"/>
            <w:tcBorders>
              <w:top w:val="nil"/>
              <w:left w:val="nil"/>
              <w:bottom w:val="single" w:sz="8" w:space="0" w:color="auto"/>
              <w:right w:val="single" w:sz="4" w:space="0" w:color="auto"/>
            </w:tcBorders>
          </w:tcPr>
          <w:p w14:paraId="711109B9" w14:textId="3914E517" w:rsidR="00E97276" w:rsidRPr="00D15F46" w:rsidRDefault="00E97276"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647" w:type="dxa"/>
            <w:tcBorders>
              <w:top w:val="single" w:sz="4" w:space="0" w:color="auto"/>
              <w:left w:val="single" w:sz="4" w:space="0" w:color="auto"/>
              <w:bottom w:val="single" w:sz="4" w:space="0" w:color="auto"/>
              <w:right w:val="single" w:sz="4" w:space="0" w:color="auto"/>
            </w:tcBorders>
            <w:shd w:val="clear" w:color="000000" w:fill="FFFFFF"/>
          </w:tcPr>
          <w:p w14:paraId="312017AF" w14:textId="58E6220F" w:rsidR="00E97276" w:rsidRPr="00D15F46" w:rsidRDefault="002631B9"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697" w:type="dxa"/>
            <w:tcBorders>
              <w:top w:val="nil"/>
              <w:left w:val="single" w:sz="4" w:space="0" w:color="auto"/>
              <w:bottom w:val="single" w:sz="8" w:space="0" w:color="auto"/>
              <w:right w:val="single" w:sz="8" w:space="0" w:color="auto"/>
            </w:tcBorders>
            <w:shd w:val="clear" w:color="000000" w:fill="FFFFFF"/>
            <w:noWrap/>
            <w:vAlign w:val="center"/>
            <w:hideMark/>
          </w:tcPr>
          <w:p w14:paraId="4844B3BF" w14:textId="20E94C48"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r>
      <w:tr w:rsidR="00E97276" w:rsidRPr="00D15F46" w14:paraId="79E7C603" w14:textId="77777777" w:rsidTr="00E97276">
        <w:trPr>
          <w:trHeight w:val="330"/>
        </w:trPr>
        <w:tc>
          <w:tcPr>
            <w:tcW w:w="2026" w:type="dxa"/>
            <w:tcBorders>
              <w:top w:val="nil"/>
              <w:left w:val="single" w:sz="8" w:space="0" w:color="auto"/>
              <w:bottom w:val="single" w:sz="8" w:space="0" w:color="auto"/>
              <w:right w:val="single" w:sz="8" w:space="0" w:color="auto"/>
            </w:tcBorders>
            <w:shd w:val="clear" w:color="000000" w:fill="FFFFFF"/>
            <w:vAlign w:val="center"/>
            <w:hideMark/>
          </w:tcPr>
          <w:p w14:paraId="26DD4418" w14:textId="77777777" w:rsidR="00E97276" w:rsidRPr="00D15F46" w:rsidRDefault="00E97276" w:rsidP="00D15F46">
            <w:pPr>
              <w:spacing w:after="0" w:line="240" w:lineRule="auto"/>
              <w:rPr>
                <w:rFonts w:ascii="Calibri" w:eastAsia="Times New Roman" w:hAnsi="Calibri" w:cs="Calibri"/>
                <w:color w:val="000000"/>
                <w:sz w:val="24"/>
                <w:szCs w:val="24"/>
              </w:rPr>
            </w:pPr>
            <w:r w:rsidRPr="00D15F46">
              <w:rPr>
                <w:rFonts w:ascii="Calibri" w:eastAsia="Times New Roman" w:hAnsi="Calibri" w:cs="Calibri"/>
                <w:color w:val="000000"/>
                <w:sz w:val="24"/>
                <w:szCs w:val="24"/>
              </w:rPr>
              <w:t>En proceso</w:t>
            </w:r>
          </w:p>
        </w:tc>
        <w:tc>
          <w:tcPr>
            <w:tcW w:w="608" w:type="dxa"/>
            <w:tcBorders>
              <w:top w:val="nil"/>
              <w:left w:val="nil"/>
              <w:bottom w:val="single" w:sz="8" w:space="0" w:color="auto"/>
              <w:right w:val="single" w:sz="8" w:space="0" w:color="auto"/>
            </w:tcBorders>
            <w:shd w:val="clear" w:color="000000" w:fill="FFFFFF"/>
            <w:noWrap/>
            <w:vAlign w:val="center"/>
            <w:hideMark/>
          </w:tcPr>
          <w:p w14:paraId="118A1481"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73" w:type="dxa"/>
            <w:tcBorders>
              <w:top w:val="nil"/>
              <w:left w:val="nil"/>
              <w:bottom w:val="single" w:sz="8" w:space="0" w:color="auto"/>
              <w:right w:val="single" w:sz="8" w:space="0" w:color="auto"/>
            </w:tcBorders>
            <w:shd w:val="clear" w:color="000000" w:fill="FFFFFF"/>
            <w:noWrap/>
            <w:vAlign w:val="center"/>
            <w:hideMark/>
          </w:tcPr>
          <w:p w14:paraId="79414CC9"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51</w:t>
            </w:r>
          </w:p>
        </w:tc>
        <w:tc>
          <w:tcPr>
            <w:tcW w:w="723" w:type="dxa"/>
            <w:tcBorders>
              <w:top w:val="nil"/>
              <w:left w:val="nil"/>
              <w:bottom w:val="single" w:sz="8" w:space="0" w:color="auto"/>
              <w:right w:val="single" w:sz="8" w:space="0" w:color="auto"/>
            </w:tcBorders>
            <w:shd w:val="clear" w:color="000000" w:fill="FFFFFF"/>
            <w:noWrap/>
            <w:vAlign w:val="center"/>
            <w:hideMark/>
          </w:tcPr>
          <w:p w14:paraId="592BB680"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636</w:t>
            </w:r>
          </w:p>
        </w:tc>
        <w:tc>
          <w:tcPr>
            <w:tcW w:w="699" w:type="dxa"/>
            <w:tcBorders>
              <w:top w:val="nil"/>
              <w:left w:val="nil"/>
              <w:bottom w:val="single" w:sz="8" w:space="0" w:color="auto"/>
              <w:right w:val="single" w:sz="8" w:space="0" w:color="auto"/>
            </w:tcBorders>
            <w:shd w:val="clear" w:color="000000" w:fill="FFFFFF"/>
            <w:noWrap/>
            <w:vAlign w:val="center"/>
            <w:hideMark/>
          </w:tcPr>
          <w:p w14:paraId="7D053386"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297</w:t>
            </w:r>
          </w:p>
        </w:tc>
        <w:tc>
          <w:tcPr>
            <w:tcW w:w="699" w:type="dxa"/>
            <w:tcBorders>
              <w:top w:val="nil"/>
              <w:left w:val="nil"/>
              <w:bottom w:val="single" w:sz="8" w:space="0" w:color="auto"/>
              <w:right w:val="single" w:sz="8" w:space="0" w:color="auto"/>
            </w:tcBorders>
            <w:shd w:val="clear" w:color="auto" w:fill="auto"/>
            <w:noWrap/>
            <w:vAlign w:val="center"/>
            <w:hideMark/>
          </w:tcPr>
          <w:p w14:paraId="4B969284"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576" w:type="dxa"/>
            <w:tcBorders>
              <w:top w:val="nil"/>
              <w:left w:val="nil"/>
              <w:bottom w:val="single" w:sz="8" w:space="0" w:color="auto"/>
              <w:right w:val="single" w:sz="8" w:space="0" w:color="auto"/>
            </w:tcBorders>
            <w:shd w:val="clear" w:color="auto" w:fill="auto"/>
            <w:noWrap/>
            <w:vAlign w:val="center"/>
            <w:hideMark/>
          </w:tcPr>
          <w:p w14:paraId="6A7FAF16"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81" w:type="dxa"/>
            <w:tcBorders>
              <w:top w:val="nil"/>
              <w:left w:val="nil"/>
              <w:bottom w:val="single" w:sz="8" w:space="0" w:color="auto"/>
              <w:right w:val="single" w:sz="8" w:space="0" w:color="auto"/>
            </w:tcBorders>
            <w:shd w:val="clear" w:color="auto" w:fill="auto"/>
            <w:noWrap/>
            <w:vAlign w:val="center"/>
            <w:hideMark/>
          </w:tcPr>
          <w:p w14:paraId="3F6CD6BA"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99" w:type="dxa"/>
            <w:tcBorders>
              <w:top w:val="nil"/>
              <w:left w:val="nil"/>
              <w:bottom w:val="single" w:sz="8" w:space="0" w:color="auto"/>
              <w:right w:val="single" w:sz="8" w:space="0" w:color="auto"/>
            </w:tcBorders>
            <w:shd w:val="clear" w:color="auto" w:fill="auto"/>
            <w:noWrap/>
            <w:vAlign w:val="center"/>
            <w:hideMark/>
          </w:tcPr>
          <w:p w14:paraId="4D768173"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18</w:t>
            </w:r>
          </w:p>
        </w:tc>
        <w:tc>
          <w:tcPr>
            <w:tcW w:w="838" w:type="dxa"/>
            <w:tcBorders>
              <w:top w:val="nil"/>
              <w:left w:val="nil"/>
              <w:bottom w:val="single" w:sz="8" w:space="0" w:color="auto"/>
              <w:right w:val="single" w:sz="8" w:space="0" w:color="auto"/>
            </w:tcBorders>
            <w:shd w:val="clear" w:color="auto" w:fill="auto"/>
            <w:noWrap/>
            <w:vAlign w:val="center"/>
            <w:hideMark/>
          </w:tcPr>
          <w:p w14:paraId="5650F77C"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3</w:t>
            </w:r>
          </w:p>
        </w:tc>
        <w:tc>
          <w:tcPr>
            <w:tcW w:w="837" w:type="dxa"/>
            <w:tcBorders>
              <w:top w:val="nil"/>
              <w:left w:val="nil"/>
              <w:bottom w:val="single" w:sz="8" w:space="0" w:color="auto"/>
              <w:right w:val="single" w:sz="8" w:space="0" w:color="auto"/>
            </w:tcBorders>
            <w:shd w:val="clear" w:color="auto" w:fill="auto"/>
            <w:noWrap/>
            <w:vAlign w:val="center"/>
            <w:hideMark/>
          </w:tcPr>
          <w:p w14:paraId="7B3340A9" w14:textId="77777777"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0</w:t>
            </w:r>
          </w:p>
        </w:tc>
        <w:tc>
          <w:tcPr>
            <w:tcW w:w="634" w:type="dxa"/>
            <w:tcBorders>
              <w:top w:val="nil"/>
              <w:left w:val="nil"/>
              <w:bottom w:val="single" w:sz="8" w:space="0" w:color="auto"/>
              <w:right w:val="single" w:sz="4" w:space="0" w:color="auto"/>
            </w:tcBorders>
          </w:tcPr>
          <w:p w14:paraId="0CA4DF9A" w14:textId="71A562BE" w:rsidR="00E97276" w:rsidRPr="00D15F46" w:rsidRDefault="00E97276"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647" w:type="dxa"/>
            <w:tcBorders>
              <w:top w:val="single" w:sz="4" w:space="0" w:color="auto"/>
              <w:left w:val="single" w:sz="4" w:space="0" w:color="auto"/>
              <w:bottom w:val="single" w:sz="4" w:space="0" w:color="auto"/>
              <w:right w:val="single" w:sz="4" w:space="0" w:color="auto"/>
            </w:tcBorders>
            <w:shd w:val="clear" w:color="000000" w:fill="FFFFFF"/>
          </w:tcPr>
          <w:p w14:paraId="2EC38A5D" w14:textId="0FB5868C" w:rsidR="00E97276" w:rsidRPr="00D15F46" w:rsidRDefault="002631B9" w:rsidP="00D15F46">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697" w:type="dxa"/>
            <w:tcBorders>
              <w:top w:val="nil"/>
              <w:left w:val="single" w:sz="4" w:space="0" w:color="auto"/>
              <w:bottom w:val="single" w:sz="8" w:space="0" w:color="auto"/>
              <w:right w:val="single" w:sz="8" w:space="0" w:color="auto"/>
            </w:tcBorders>
            <w:shd w:val="clear" w:color="000000" w:fill="FFFFFF"/>
            <w:noWrap/>
            <w:vAlign w:val="center"/>
            <w:hideMark/>
          </w:tcPr>
          <w:p w14:paraId="784493D2" w14:textId="429A267E" w:rsidR="00E97276" w:rsidRPr="00D15F46" w:rsidRDefault="00E97276" w:rsidP="00D15F46">
            <w:pPr>
              <w:spacing w:after="0" w:line="240" w:lineRule="auto"/>
              <w:jc w:val="center"/>
              <w:rPr>
                <w:rFonts w:ascii="Calibri" w:eastAsia="Times New Roman" w:hAnsi="Calibri" w:cs="Calibri"/>
                <w:color w:val="000000"/>
              </w:rPr>
            </w:pPr>
            <w:r w:rsidRPr="00D15F46">
              <w:rPr>
                <w:rFonts w:ascii="Calibri" w:eastAsia="Times New Roman" w:hAnsi="Calibri" w:cs="Calibri"/>
                <w:color w:val="000000"/>
              </w:rPr>
              <w:t>100</w:t>
            </w:r>
            <w:r>
              <w:rPr>
                <w:rFonts w:ascii="Calibri" w:eastAsia="Times New Roman" w:hAnsi="Calibri" w:cs="Calibri"/>
                <w:color w:val="000000"/>
              </w:rPr>
              <w:t>8</w:t>
            </w:r>
          </w:p>
        </w:tc>
      </w:tr>
      <w:tr w:rsidR="00E97276" w:rsidRPr="00D15F46" w14:paraId="4CE1C0A6" w14:textId="77777777" w:rsidTr="00E97276">
        <w:trPr>
          <w:trHeight w:val="330"/>
        </w:trPr>
        <w:tc>
          <w:tcPr>
            <w:tcW w:w="2026" w:type="dxa"/>
            <w:tcBorders>
              <w:top w:val="nil"/>
              <w:left w:val="single" w:sz="8" w:space="0" w:color="auto"/>
              <w:bottom w:val="single" w:sz="8" w:space="0" w:color="auto"/>
              <w:right w:val="single" w:sz="8" w:space="0" w:color="auto"/>
            </w:tcBorders>
            <w:shd w:val="clear" w:color="auto" w:fill="1F3864" w:themeFill="accent1" w:themeFillShade="80"/>
            <w:vAlign w:val="center"/>
            <w:hideMark/>
          </w:tcPr>
          <w:p w14:paraId="4BA4627E" w14:textId="77777777" w:rsidR="00E97276" w:rsidRPr="00D15F46" w:rsidRDefault="00E97276" w:rsidP="00D15F46">
            <w:pPr>
              <w:spacing w:after="0" w:line="240" w:lineRule="auto"/>
              <w:jc w:val="center"/>
              <w:rPr>
                <w:rFonts w:ascii="Calibri" w:eastAsia="Times New Roman" w:hAnsi="Calibri" w:cs="Calibri"/>
                <w:b/>
                <w:bCs/>
                <w:color w:val="FFFFFF"/>
                <w:sz w:val="24"/>
                <w:szCs w:val="24"/>
              </w:rPr>
            </w:pPr>
            <w:r w:rsidRPr="00D15F46">
              <w:rPr>
                <w:rFonts w:ascii="Calibri" w:eastAsia="Times New Roman" w:hAnsi="Calibri" w:cs="Calibri"/>
                <w:b/>
                <w:bCs/>
                <w:color w:val="FFFFFF"/>
                <w:sz w:val="24"/>
                <w:szCs w:val="24"/>
              </w:rPr>
              <w:t>Total</w:t>
            </w:r>
          </w:p>
        </w:tc>
        <w:tc>
          <w:tcPr>
            <w:tcW w:w="608" w:type="dxa"/>
            <w:tcBorders>
              <w:top w:val="nil"/>
              <w:left w:val="nil"/>
              <w:bottom w:val="single" w:sz="8" w:space="0" w:color="auto"/>
              <w:right w:val="single" w:sz="8" w:space="0" w:color="auto"/>
            </w:tcBorders>
            <w:shd w:val="clear" w:color="auto" w:fill="1F3864" w:themeFill="accent1" w:themeFillShade="80"/>
            <w:vAlign w:val="center"/>
            <w:hideMark/>
          </w:tcPr>
          <w:p w14:paraId="7C6349EC"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283</w:t>
            </w:r>
          </w:p>
        </w:tc>
        <w:tc>
          <w:tcPr>
            <w:tcW w:w="673" w:type="dxa"/>
            <w:tcBorders>
              <w:top w:val="nil"/>
              <w:left w:val="nil"/>
              <w:bottom w:val="single" w:sz="8" w:space="0" w:color="auto"/>
              <w:right w:val="single" w:sz="8" w:space="0" w:color="auto"/>
            </w:tcBorders>
            <w:shd w:val="clear" w:color="auto" w:fill="1F3864" w:themeFill="accent1" w:themeFillShade="80"/>
            <w:vAlign w:val="center"/>
            <w:hideMark/>
          </w:tcPr>
          <w:p w14:paraId="0817CDE3"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392</w:t>
            </w:r>
          </w:p>
        </w:tc>
        <w:tc>
          <w:tcPr>
            <w:tcW w:w="723" w:type="dxa"/>
            <w:tcBorders>
              <w:top w:val="nil"/>
              <w:left w:val="nil"/>
              <w:bottom w:val="single" w:sz="8" w:space="0" w:color="auto"/>
              <w:right w:val="single" w:sz="8" w:space="0" w:color="auto"/>
            </w:tcBorders>
            <w:shd w:val="clear" w:color="auto" w:fill="1F3864" w:themeFill="accent1" w:themeFillShade="80"/>
            <w:vAlign w:val="center"/>
            <w:hideMark/>
          </w:tcPr>
          <w:p w14:paraId="1442275A"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704</w:t>
            </w:r>
          </w:p>
        </w:tc>
        <w:tc>
          <w:tcPr>
            <w:tcW w:w="699" w:type="dxa"/>
            <w:tcBorders>
              <w:top w:val="nil"/>
              <w:left w:val="nil"/>
              <w:bottom w:val="single" w:sz="8" w:space="0" w:color="auto"/>
              <w:right w:val="single" w:sz="8" w:space="0" w:color="auto"/>
            </w:tcBorders>
            <w:shd w:val="clear" w:color="auto" w:fill="1F3864" w:themeFill="accent1" w:themeFillShade="80"/>
            <w:vAlign w:val="center"/>
            <w:hideMark/>
          </w:tcPr>
          <w:p w14:paraId="48EC6FC7"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608</w:t>
            </w:r>
          </w:p>
        </w:tc>
        <w:tc>
          <w:tcPr>
            <w:tcW w:w="699" w:type="dxa"/>
            <w:tcBorders>
              <w:top w:val="nil"/>
              <w:left w:val="nil"/>
              <w:bottom w:val="single" w:sz="8" w:space="0" w:color="auto"/>
              <w:right w:val="single" w:sz="8" w:space="0" w:color="auto"/>
            </w:tcBorders>
            <w:shd w:val="clear" w:color="auto" w:fill="1F3864" w:themeFill="accent1" w:themeFillShade="80"/>
            <w:vAlign w:val="center"/>
            <w:hideMark/>
          </w:tcPr>
          <w:p w14:paraId="3188F518"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142</w:t>
            </w:r>
          </w:p>
        </w:tc>
        <w:tc>
          <w:tcPr>
            <w:tcW w:w="576" w:type="dxa"/>
            <w:tcBorders>
              <w:top w:val="nil"/>
              <w:left w:val="nil"/>
              <w:bottom w:val="single" w:sz="8" w:space="0" w:color="auto"/>
              <w:right w:val="single" w:sz="8" w:space="0" w:color="auto"/>
            </w:tcBorders>
            <w:shd w:val="clear" w:color="auto" w:fill="1F3864" w:themeFill="accent1" w:themeFillShade="80"/>
            <w:vAlign w:val="center"/>
            <w:hideMark/>
          </w:tcPr>
          <w:p w14:paraId="6E2F5E5A"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177</w:t>
            </w:r>
          </w:p>
        </w:tc>
        <w:tc>
          <w:tcPr>
            <w:tcW w:w="681" w:type="dxa"/>
            <w:tcBorders>
              <w:top w:val="nil"/>
              <w:left w:val="nil"/>
              <w:bottom w:val="single" w:sz="8" w:space="0" w:color="auto"/>
              <w:right w:val="single" w:sz="8" w:space="0" w:color="auto"/>
            </w:tcBorders>
            <w:shd w:val="clear" w:color="auto" w:fill="1F3864" w:themeFill="accent1" w:themeFillShade="80"/>
            <w:vAlign w:val="center"/>
            <w:hideMark/>
          </w:tcPr>
          <w:p w14:paraId="2A438B39"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237</w:t>
            </w:r>
          </w:p>
        </w:tc>
        <w:tc>
          <w:tcPr>
            <w:tcW w:w="699" w:type="dxa"/>
            <w:tcBorders>
              <w:top w:val="nil"/>
              <w:left w:val="nil"/>
              <w:bottom w:val="single" w:sz="8" w:space="0" w:color="auto"/>
              <w:right w:val="single" w:sz="8" w:space="0" w:color="auto"/>
            </w:tcBorders>
            <w:shd w:val="clear" w:color="auto" w:fill="1F3864" w:themeFill="accent1" w:themeFillShade="80"/>
            <w:vAlign w:val="center"/>
            <w:hideMark/>
          </w:tcPr>
          <w:p w14:paraId="7C40CC2A"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153</w:t>
            </w:r>
          </w:p>
        </w:tc>
        <w:tc>
          <w:tcPr>
            <w:tcW w:w="838" w:type="dxa"/>
            <w:tcBorders>
              <w:top w:val="nil"/>
              <w:left w:val="nil"/>
              <w:bottom w:val="single" w:sz="8" w:space="0" w:color="auto"/>
              <w:right w:val="single" w:sz="8" w:space="0" w:color="auto"/>
            </w:tcBorders>
            <w:shd w:val="clear" w:color="auto" w:fill="1F3864" w:themeFill="accent1" w:themeFillShade="80"/>
            <w:vAlign w:val="center"/>
            <w:hideMark/>
          </w:tcPr>
          <w:p w14:paraId="5CE56BE1"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157</w:t>
            </w:r>
          </w:p>
        </w:tc>
        <w:tc>
          <w:tcPr>
            <w:tcW w:w="837" w:type="dxa"/>
            <w:tcBorders>
              <w:top w:val="nil"/>
              <w:left w:val="nil"/>
              <w:bottom w:val="single" w:sz="8" w:space="0" w:color="auto"/>
              <w:right w:val="single" w:sz="8" w:space="0" w:color="auto"/>
            </w:tcBorders>
            <w:shd w:val="clear" w:color="auto" w:fill="1F3864" w:themeFill="accent1" w:themeFillShade="80"/>
            <w:vAlign w:val="center"/>
            <w:hideMark/>
          </w:tcPr>
          <w:p w14:paraId="6868840E" w14:textId="77777777"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155</w:t>
            </w:r>
          </w:p>
        </w:tc>
        <w:tc>
          <w:tcPr>
            <w:tcW w:w="634" w:type="dxa"/>
            <w:tcBorders>
              <w:top w:val="nil"/>
              <w:left w:val="nil"/>
              <w:bottom w:val="single" w:sz="8" w:space="0" w:color="auto"/>
              <w:right w:val="single" w:sz="4" w:space="0" w:color="auto"/>
            </w:tcBorders>
            <w:shd w:val="clear" w:color="auto" w:fill="1F3864" w:themeFill="accent1" w:themeFillShade="80"/>
          </w:tcPr>
          <w:p w14:paraId="34D9E667" w14:textId="543605F2" w:rsidR="00E97276" w:rsidRPr="00D15F46" w:rsidRDefault="00E97276" w:rsidP="00D15F4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122</w:t>
            </w:r>
          </w:p>
        </w:tc>
        <w:tc>
          <w:tcPr>
            <w:tcW w:w="647"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76BE3CB6" w14:textId="5AA198DB" w:rsidR="00E97276" w:rsidRPr="00D15F46" w:rsidRDefault="002631B9" w:rsidP="00D15F4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8</w:t>
            </w:r>
            <w:r w:rsidR="00995A47">
              <w:rPr>
                <w:rFonts w:ascii="Calibri" w:eastAsia="Times New Roman" w:hAnsi="Calibri" w:cs="Calibri"/>
                <w:b/>
                <w:bCs/>
                <w:color w:val="FFFFFF"/>
              </w:rPr>
              <w:t>3</w:t>
            </w:r>
          </w:p>
        </w:tc>
        <w:tc>
          <w:tcPr>
            <w:tcW w:w="697" w:type="dxa"/>
            <w:tcBorders>
              <w:top w:val="nil"/>
              <w:left w:val="single" w:sz="4" w:space="0" w:color="auto"/>
              <w:bottom w:val="single" w:sz="8" w:space="0" w:color="auto"/>
              <w:right w:val="single" w:sz="8" w:space="0" w:color="auto"/>
            </w:tcBorders>
            <w:shd w:val="clear" w:color="auto" w:fill="1F3864" w:themeFill="accent1" w:themeFillShade="80"/>
            <w:noWrap/>
            <w:vAlign w:val="center"/>
            <w:hideMark/>
          </w:tcPr>
          <w:p w14:paraId="0C9F0DD1" w14:textId="4EDF376D" w:rsidR="00E97276" w:rsidRPr="00D15F46" w:rsidRDefault="00E97276" w:rsidP="00D15F46">
            <w:pPr>
              <w:spacing w:after="0" w:line="240" w:lineRule="auto"/>
              <w:jc w:val="center"/>
              <w:rPr>
                <w:rFonts w:ascii="Calibri" w:eastAsia="Times New Roman" w:hAnsi="Calibri" w:cs="Calibri"/>
                <w:b/>
                <w:bCs/>
                <w:color w:val="FFFFFF"/>
              </w:rPr>
            </w:pPr>
            <w:r w:rsidRPr="00D15F46">
              <w:rPr>
                <w:rFonts w:ascii="Calibri" w:eastAsia="Times New Roman" w:hAnsi="Calibri" w:cs="Calibri"/>
                <w:b/>
                <w:bCs/>
                <w:color w:val="FFFFFF"/>
              </w:rPr>
              <w:t>3,</w:t>
            </w:r>
            <w:r w:rsidR="00942AED">
              <w:rPr>
                <w:rFonts w:ascii="Calibri" w:eastAsia="Times New Roman" w:hAnsi="Calibri" w:cs="Calibri"/>
                <w:b/>
                <w:bCs/>
                <w:color w:val="FFFFFF"/>
              </w:rPr>
              <w:t>213</w:t>
            </w:r>
          </w:p>
        </w:tc>
      </w:tr>
    </w:tbl>
    <w:p w14:paraId="6DF636A5" w14:textId="7FDBF775" w:rsidR="00774586" w:rsidRDefault="00774586" w:rsidP="00653CB5">
      <w:pPr>
        <w:pStyle w:val="Heading1"/>
        <w:numPr>
          <w:ilvl w:val="0"/>
          <w:numId w:val="10"/>
        </w:numPr>
        <w:ind w:right="90"/>
        <w:rPr>
          <w:rFonts w:eastAsia="Calibri"/>
          <w:b/>
          <w:bCs/>
          <w:sz w:val="28"/>
          <w:szCs w:val="28"/>
          <w:lang w:val="es-ES"/>
        </w:rPr>
      </w:pPr>
      <w:bookmarkStart w:id="3" w:name="_Toc182918796"/>
      <w:r w:rsidRPr="00653CB5">
        <w:rPr>
          <w:b/>
          <w:bCs/>
          <w:lang w:val="es-DO"/>
        </w:rPr>
        <w:t>Resultado</w:t>
      </w:r>
      <w:r w:rsidR="00EA18C3" w:rsidRPr="00653CB5">
        <w:rPr>
          <w:b/>
          <w:bCs/>
          <w:lang w:val="es-DO"/>
        </w:rPr>
        <w:t>s</w:t>
      </w:r>
      <w:r>
        <w:rPr>
          <w:rFonts w:eastAsia="Calibri"/>
          <w:b/>
          <w:bCs/>
          <w:sz w:val="28"/>
          <w:szCs w:val="28"/>
          <w:lang w:val="es-ES"/>
        </w:rPr>
        <w:t xml:space="preserve"> mediciones </w:t>
      </w:r>
      <w:r w:rsidRPr="00C049CD">
        <w:rPr>
          <w:rFonts w:eastAsia="Calibri"/>
          <w:b/>
          <w:bCs/>
          <w:sz w:val="28"/>
          <w:szCs w:val="28"/>
          <w:lang w:val="es-ES"/>
        </w:rPr>
        <w:t>del Portal de Transparencia</w:t>
      </w:r>
      <w:bookmarkEnd w:id="3"/>
    </w:p>
    <w:p w14:paraId="199B5C0B" w14:textId="77777777" w:rsidR="00774586" w:rsidRDefault="00774586" w:rsidP="00774586">
      <w:pPr>
        <w:spacing w:after="0" w:line="240" w:lineRule="auto"/>
        <w:ind w:left="142" w:right="567"/>
        <w:jc w:val="both"/>
        <w:rPr>
          <w:rFonts w:ascii="Calibri Light" w:hAnsi="Calibri Light" w:cs="Calibri Light"/>
          <w:lang w:val="es-DO"/>
        </w:rPr>
      </w:pPr>
    </w:p>
    <w:p w14:paraId="2F5890E9" w14:textId="3714A747" w:rsidR="00774586" w:rsidRDefault="00774586" w:rsidP="00071577">
      <w:pPr>
        <w:spacing w:after="0" w:line="240" w:lineRule="auto"/>
        <w:ind w:left="567" w:right="851"/>
        <w:jc w:val="both"/>
        <w:rPr>
          <w:rFonts w:ascii="Calibri Light" w:hAnsi="Calibri Light" w:cs="Calibri Light"/>
          <w:lang w:val="es-DO"/>
        </w:rPr>
      </w:pPr>
      <w:r w:rsidRPr="00DA1135">
        <w:rPr>
          <w:rFonts w:ascii="Calibri Light" w:hAnsi="Calibri Light" w:cs="Calibri Light"/>
          <w:lang w:val="es-DO"/>
        </w:rPr>
        <w:t xml:space="preserve">Durante el periodo comprendido entre enero </w:t>
      </w:r>
      <w:r w:rsidR="00716A1B">
        <w:rPr>
          <w:rFonts w:ascii="Calibri Light" w:hAnsi="Calibri Light" w:cs="Calibri Light"/>
          <w:lang w:val="es-DO"/>
        </w:rPr>
        <w:t>-</w:t>
      </w:r>
      <w:r w:rsidRPr="00DA1135">
        <w:rPr>
          <w:rFonts w:ascii="Calibri Light" w:hAnsi="Calibri Light" w:cs="Calibri Light"/>
          <w:lang w:val="es-DO"/>
        </w:rPr>
        <w:t xml:space="preserve"> </w:t>
      </w:r>
      <w:r w:rsidR="007A5777">
        <w:rPr>
          <w:rFonts w:ascii="Calibri Light" w:hAnsi="Calibri Light" w:cs="Calibri Light"/>
          <w:lang w:val="es-DO"/>
        </w:rPr>
        <w:t>dic</w:t>
      </w:r>
      <w:r w:rsidR="00B14BAE">
        <w:rPr>
          <w:rFonts w:ascii="Calibri Light" w:hAnsi="Calibri Light" w:cs="Calibri Light"/>
          <w:lang w:val="es-DO"/>
        </w:rPr>
        <w:t>iembre</w:t>
      </w:r>
      <w:r w:rsidRPr="00DA1135">
        <w:rPr>
          <w:rFonts w:ascii="Calibri Light" w:hAnsi="Calibri Light" w:cs="Calibri Light"/>
          <w:lang w:val="es-DO"/>
        </w:rPr>
        <w:t xml:space="preserve"> de 2024, la Administradora de Subsidios Sociales (ADESS) ha trabajado de manera constante en la estandarización y actualización de su Portal de Transparencia, con el objetivo de garantizar el cumplimiento de las disposiciones legales por la Ley No. 200-04 de Libre Acceso a la Información Pública y la Resolución No. 002-2021 de la Dirección General de Ética e Integridad Gubernamental (DIGEIG</w:t>
      </w:r>
      <w:r w:rsidR="00071577">
        <w:rPr>
          <w:rFonts w:ascii="Calibri Light" w:hAnsi="Calibri Light" w:cs="Calibri Light"/>
          <w:lang w:val="es-DO"/>
        </w:rPr>
        <w:t>.</w:t>
      </w:r>
    </w:p>
    <w:p w14:paraId="73BBF709" w14:textId="77777777" w:rsidR="00774586" w:rsidRPr="00DA1135" w:rsidRDefault="00774586" w:rsidP="00071577">
      <w:pPr>
        <w:spacing w:after="0" w:line="240" w:lineRule="auto"/>
        <w:ind w:left="567" w:right="851"/>
        <w:jc w:val="both"/>
        <w:rPr>
          <w:rFonts w:ascii="Calibri Light" w:hAnsi="Calibri Light" w:cs="Calibri Light"/>
          <w:lang w:val="es-DO"/>
        </w:rPr>
      </w:pPr>
    </w:p>
    <w:p w14:paraId="0D00FD8C" w14:textId="3EFFB6ED" w:rsidR="00774586" w:rsidRDefault="00774586" w:rsidP="00071577">
      <w:pPr>
        <w:spacing w:after="0" w:line="240" w:lineRule="auto"/>
        <w:ind w:left="567" w:right="851"/>
        <w:jc w:val="both"/>
        <w:rPr>
          <w:rFonts w:ascii="Calibri Light" w:hAnsi="Calibri Light" w:cs="Calibri Light"/>
          <w:lang w:val="es-DO"/>
        </w:rPr>
      </w:pPr>
      <w:r w:rsidRPr="00DA1135">
        <w:rPr>
          <w:rFonts w:ascii="Calibri Light" w:hAnsi="Calibri Light" w:cs="Calibri Light"/>
          <w:lang w:val="es-DO"/>
        </w:rPr>
        <w:t xml:space="preserve">Como resultado de las evaluaciones realizadas </w:t>
      </w:r>
      <w:r w:rsidR="00FB55C5">
        <w:rPr>
          <w:rFonts w:ascii="Calibri Light" w:hAnsi="Calibri Light" w:cs="Calibri Light"/>
          <w:lang w:val="es-DO"/>
        </w:rPr>
        <w:t>el</w:t>
      </w:r>
      <w:r w:rsidRPr="00DA1135">
        <w:rPr>
          <w:rFonts w:ascii="Calibri Light" w:hAnsi="Calibri Light" w:cs="Calibri Light"/>
          <w:lang w:val="es-DO"/>
        </w:rPr>
        <w:t xml:space="preserve"> Portal de Transparencia de la ADESS obtuvo un promedio de 9</w:t>
      </w:r>
      <w:r w:rsidR="00B14BAE">
        <w:rPr>
          <w:rFonts w:ascii="Calibri Light" w:hAnsi="Calibri Light" w:cs="Calibri Light"/>
          <w:lang w:val="es-DO"/>
        </w:rPr>
        <w:t>4.37</w:t>
      </w:r>
      <w:r w:rsidRPr="00DA1135">
        <w:rPr>
          <w:rFonts w:ascii="Calibri Light" w:hAnsi="Calibri Light" w:cs="Calibri Light"/>
          <w:lang w:val="es-DO"/>
        </w:rPr>
        <w:t>%, lo que refleja el compromiso de la institución con la implementación de los estándares establecidos y la mejora continua en el acceso a la información pública.</w:t>
      </w:r>
    </w:p>
    <w:p w14:paraId="2101C99B" w14:textId="77777777" w:rsidR="00FB55C5" w:rsidRDefault="00FB55C5" w:rsidP="00071577">
      <w:pPr>
        <w:spacing w:after="0" w:line="240" w:lineRule="auto"/>
        <w:ind w:left="567" w:right="851"/>
        <w:jc w:val="both"/>
        <w:rPr>
          <w:rFonts w:ascii="Calibri Light" w:hAnsi="Calibri Light" w:cs="Calibri Light"/>
          <w:lang w:val="es-DO"/>
        </w:rPr>
      </w:pPr>
    </w:p>
    <w:p w14:paraId="4B58CA89" w14:textId="77777777" w:rsidR="00FB55C5" w:rsidRPr="00772B85" w:rsidRDefault="00FB55C5" w:rsidP="00FB55C5">
      <w:pPr>
        <w:spacing w:after="0" w:line="240" w:lineRule="auto"/>
        <w:ind w:right="90"/>
        <w:jc w:val="center"/>
        <w:rPr>
          <w:rFonts w:ascii="Calibri Light" w:hAnsi="Calibri Light" w:cs="Calibri Light"/>
          <w:b/>
          <w:bCs/>
          <w:sz w:val="20"/>
          <w:szCs w:val="20"/>
          <w:lang w:val="es-ES"/>
        </w:rPr>
      </w:pPr>
      <w:r w:rsidRPr="00772B85">
        <w:rPr>
          <w:rFonts w:ascii="Calibri Light" w:hAnsi="Calibri Light" w:cs="Calibri Light"/>
          <w:b/>
          <w:bCs/>
          <w:sz w:val="20"/>
          <w:szCs w:val="20"/>
          <w:lang w:val="es-ES"/>
        </w:rPr>
        <w:t xml:space="preserve">Tabla no. </w:t>
      </w:r>
      <w:r>
        <w:rPr>
          <w:rFonts w:ascii="Calibri Light" w:hAnsi="Calibri Light" w:cs="Calibri Light"/>
          <w:b/>
          <w:bCs/>
          <w:sz w:val="20"/>
          <w:szCs w:val="20"/>
          <w:lang w:val="es-ES"/>
        </w:rPr>
        <w:t>2</w:t>
      </w:r>
    </w:p>
    <w:p w14:paraId="285EBF90" w14:textId="0D2E2B13" w:rsidR="00FB55C5" w:rsidRPr="00772B85" w:rsidRDefault="00FB55C5" w:rsidP="00FB55C5">
      <w:pPr>
        <w:spacing w:after="0" w:line="240" w:lineRule="auto"/>
        <w:ind w:left="-90" w:right="90"/>
        <w:jc w:val="center"/>
        <w:rPr>
          <w:rFonts w:ascii="Calibri Light" w:eastAsia="Calibri" w:hAnsi="Calibri Light" w:cs="Calibri Light"/>
          <w:sz w:val="20"/>
          <w:szCs w:val="20"/>
          <w:lang w:val="es-ES"/>
        </w:rPr>
      </w:pPr>
      <w:r>
        <w:rPr>
          <w:rFonts w:ascii="Calibri Light" w:eastAsia="Calibri" w:hAnsi="Calibri Light" w:cs="Calibri Light"/>
          <w:sz w:val="20"/>
          <w:szCs w:val="20"/>
          <w:lang w:val="es-ES"/>
        </w:rPr>
        <w:t>Evaluación</w:t>
      </w:r>
      <w:r w:rsidRPr="00772B85">
        <w:rPr>
          <w:rFonts w:ascii="Calibri Light" w:eastAsia="Calibri" w:hAnsi="Calibri Light" w:cs="Calibri Light"/>
          <w:sz w:val="20"/>
          <w:szCs w:val="20"/>
          <w:lang w:val="es-ES"/>
        </w:rPr>
        <w:t xml:space="preserve"> del Portal de Transparencia ADESS enero-</w:t>
      </w:r>
      <w:r w:rsidR="007A3A54">
        <w:rPr>
          <w:rFonts w:ascii="Calibri Light" w:eastAsia="Calibri" w:hAnsi="Calibri Light" w:cs="Calibri Light"/>
          <w:sz w:val="20"/>
          <w:szCs w:val="20"/>
          <w:lang w:val="es-ES"/>
        </w:rPr>
        <w:t>diciembre</w:t>
      </w:r>
      <w:r>
        <w:rPr>
          <w:rFonts w:ascii="Calibri Light" w:eastAsia="Calibri" w:hAnsi="Calibri Light" w:cs="Calibri Light"/>
          <w:sz w:val="20"/>
          <w:szCs w:val="20"/>
          <w:lang w:val="es-ES"/>
        </w:rPr>
        <w:t xml:space="preserve"> </w:t>
      </w:r>
      <w:r w:rsidRPr="00772B85">
        <w:rPr>
          <w:rFonts w:ascii="Calibri Light" w:eastAsia="Calibri" w:hAnsi="Calibri Light" w:cs="Calibri Light"/>
          <w:sz w:val="20"/>
          <w:szCs w:val="20"/>
          <w:lang w:val="es-ES"/>
        </w:rPr>
        <w:t>202</w:t>
      </w:r>
      <w:r>
        <w:rPr>
          <w:rFonts w:ascii="Calibri Light" w:eastAsia="Calibri" w:hAnsi="Calibri Light" w:cs="Calibri Light"/>
          <w:sz w:val="20"/>
          <w:szCs w:val="20"/>
          <w:lang w:val="es-ES"/>
        </w:rPr>
        <w:t>4</w:t>
      </w:r>
    </w:p>
    <w:p w14:paraId="55E7D054" w14:textId="77777777" w:rsidR="00FB55C5" w:rsidRPr="00772B85" w:rsidRDefault="00FB55C5" w:rsidP="00FB55C5">
      <w:pPr>
        <w:spacing w:after="0" w:line="240" w:lineRule="auto"/>
        <w:ind w:left="-90" w:right="90"/>
        <w:jc w:val="center"/>
        <w:rPr>
          <w:rFonts w:ascii="Calibri Light" w:eastAsia="Calibri" w:hAnsi="Calibri Light" w:cs="Calibri Light"/>
          <w:sz w:val="20"/>
          <w:szCs w:val="20"/>
          <w:lang w:val="es-ES"/>
        </w:rPr>
      </w:pPr>
    </w:p>
    <w:tbl>
      <w:tblPr>
        <w:tblW w:w="6002" w:type="dxa"/>
        <w:jc w:val="center"/>
        <w:tblLook w:val="04A0" w:firstRow="1" w:lastRow="0" w:firstColumn="1" w:lastColumn="0" w:noHBand="0" w:noVBand="1"/>
      </w:tblPr>
      <w:tblGrid>
        <w:gridCol w:w="2768"/>
        <w:gridCol w:w="3234"/>
      </w:tblGrid>
      <w:tr w:rsidR="00FB55C5" w:rsidRPr="00721A01" w14:paraId="31F85722" w14:textId="77777777" w:rsidTr="00E625B1">
        <w:trPr>
          <w:trHeight w:val="549"/>
          <w:tblHeader/>
          <w:jc w:val="center"/>
        </w:trPr>
        <w:tc>
          <w:tcPr>
            <w:tcW w:w="2768"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vAlign w:val="center"/>
            <w:hideMark/>
          </w:tcPr>
          <w:p w14:paraId="392FF843" w14:textId="77777777" w:rsidR="00FB55C5" w:rsidRPr="00721A01" w:rsidRDefault="00FB55C5" w:rsidP="00E231D8">
            <w:pPr>
              <w:spacing w:after="0" w:line="240" w:lineRule="auto"/>
              <w:jc w:val="center"/>
              <w:rPr>
                <w:rFonts w:eastAsia="Times New Roman" w:cstheme="minorHAnsi"/>
                <w:b/>
                <w:bCs/>
                <w:color w:val="FFFFFF"/>
              </w:rPr>
            </w:pPr>
            <w:r w:rsidRPr="00721A01">
              <w:rPr>
                <w:rFonts w:eastAsia="Times New Roman" w:cstheme="minorHAnsi"/>
                <w:b/>
                <w:bCs/>
                <w:color w:val="FFFFFF"/>
              </w:rPr>
              <w:t>Meses</w:t>
            </w:r>
          </w:p>
        </w:tc>
        <w:tc>
          <w:tcPr>
            <w:tcW w:w="3234" w:type="dxa"/>
            <w:tcBorders>
              <w:top w:val="single" w:sz="8" w:space="0" w:color="000000"/>
              <w:left w:val="nil"/>
              <w:bottom w:val="single" w:sz="8" w:space="0" w:color="000000"/>
              <w:right w:val="single" w:sz="8" w:space="0" w:color="000000"/>
            </w:tcBorders>
            <w:shd w:val="clear" w:color="auto" w:fill="1F3864" w:themeFill="accent1" w:themeFillShade="80"/>
            <w:vAlign w:val="center"/>
            <w:hideMark/>
          </w:tcPr>
          <w:p w14:paraId="005402B4" w14:textId="77777777" w:rsidR="00FB55C5" w:rsidRPr="00721A01" w:rsidRDefault="00FB55C5" w:rsidP="00E231D8">
            <w:pPr>
              <w:spacing w:after="0" w:line="240" w:lineRule="auto"/>
              <w:jc w:val="center"/>
              <w:rPr>
                <w:rFonts w:eastAsia="Times New Roman" w:cstheme="minorHAnsi"/>
                <w:b/>
                <w:bCs/>
                <w:color w:val="FFFFFF"/>
              </w:rPr>
            </w:pPr>
            <w:r w:rsidRPr="0058507A">
              <w:rPr>
                <w:rFonts w:eastAsia="Times New Roman" w:cstheme="minorHAnsi"/>
                <w:b/>
                <w:bCs/>
                <w:color w:val="FFFFFF"/>
              </w:rPr>
              <w:t>Resultado</w:t>
            </w:r>
            <w:r>
              <w:rPr>
                <w:rFonts w:eastAsia="Times New Roman" w:cstheme="minorHAnsi"/>
                <w:b/>
                <w:bCs/>
                <w:color w:val="FFFFFF"/>
              </w:rPr>
              <w:t>s</w:t>
            </w:r>
            <w:r w:rsidRPr="0058507A">
              <w:rPr>
                <w:rFonts w:eastAsia="Times New Roman" w:cstheme="minorHAnsi"/>
                <w:b/>
                <w:bCs/>
                <w:color w:val="FFFFFF"/>
              </w:rPr>
              <w:t xml:space="preserve"> mediciones </w:t>
            </w:r>
          </w:p>
        </w:tc>
      </w:tr>
      <w:tr w:rsidR="00FB55C5" w:rsidRPr="00721A01" w14:paraId="5EECCA86" w14:textId="77777777" w:rsidTr="00E625B1">
        <w:trPr>
          <w:trHeight w:val="522"/>
          <w:jc w:val="center"/>
        </w:trPr>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37F7C"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Enero</w:t>
            </w:r>
          </w:p>
        </w:tc>
        <w:tc>
          <w:tcPr>
            <w:tcW w:w="3234" w:type="dxa"/>
            <w:tcBorders>
              <w:top w:val="single" w:sz="4" w:space="0" w:color="auto"/>
              <w:left w:val="nil"/>
              <w:bottom w:val="single" w:sz="4" w:space="0" w:color="auto"/>
              <w:right w:val="single" w:sz="4" w:space="0" w:color="auto"/>
            </w:tcBorders>
            <w:shd w:val="clear" w:color="auto" w:fill="auto"/>
            <w:noWrap/>
            <w:vAlign w:val="bottom"/>
            <w:hideMark/>
          </w:tcPr>
          <w:p w14:paraId="15AE6887"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90.58</w:t>
            </w:r>
          </w:p>
        </w:tc>
      </w:tr>
      <w:tr w:rsidR="00FB55C5" w:rsidRPr="00721A01" w14:paraId="3B9B5A56" w14:textId="77777777" w:rsidTr="00E625B1">
        <w:trPr>
          <w:trHeight w:val="522"/>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14:paraId="3D225B75"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Febrero</w:t>
            </w:r>
          </w:p>
        </w:tc>
        <w:tc>
          <w:tcPr>
            <w:tcW w:w="3234" w:type="dxa"/>
            <w:tcBorders>
              <w:top w:val="nil"/>
              <w:left w:val="nil"/>
              <w:bottom w:val="single" w:sz="4" w:space="0" w:color="auto"/>
              <w:right w:val="single" w:sz="4" w:space="0" w:color="auto"/>
            </w:tcBorders>
            <w:shd w:val="clear" w:color="auto" w:fill="auto"/>
            <w:noWrap/>
            <w:vAlign w:val="bottom"/>
            <w:hideMark/>
          </w:tcPr>
          <w:p w14:paraId="6A1B7D1B"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89.61</w:t>
            </w:r>
          </w:p>
        </w:tc>
      </w:tr>
      <w:tr w:rsidR="00FB55C5" w:rsidRPr="00721A01" w14:paraId="72FA5479" w14:textId="77777777" w:rsidTr="00E625B1">
        <w:trPr>
          <w:trHeight w:val="522"/>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14:paraId="51E573CD"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Marzo</w:t>
            </w:r>
          </w:p>
        </w:tc>
        <w:tc>
          <w:tcPr>
            <w:tcW w:w="3234" w:type="dxa"/>
            <w:tcBorders>
              <w:top w:val="nil"/>
              <w:left w:val="nil"/>
              <w:bottom w:val="single" w:sz="4" w:space="0" w:color="auto"/>
              <w:right w:val="single" w:sz="4" w:space="0" w:color="auto"/>
            </w:tcBorders>
            <w:shd w:val="clear" w:color="auto" w:fill="auto"/>
            <w:noWrap/>
            <w:vAlign w:val="bottom"/>
            <w:hideMark/>
          </w:tcPr>
          <w:p w14:paraId="6A986227"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88.32</w:t>
            </w:r>
          </w:p>
        </w:tc>
      </w:tr>
      <w:tr w:rsidR="00FB55C5" w:rsidRPr="00721A01" w14:paraId="52CA8E6C" w14:textId="77777777" w:rsidTr="00E625B1">
        <w:trPr>
          <w:trHeight w:val="522"/>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14:paraId="08878BCA"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 xml:space="preserve">Abril </w:t>
            </w:r>
          </w:p>
        </w:tc>
        <w:tc>
          <w:tcPr>
            <w:tcW w:w="3234" w:type="dxa"/>
            <w:tcBorders>
              <w:top w:val="nil"/>
              <w:left w:val="nil"/>
              <w:bottom w:val="single" w:sz="4" w:space="0" w:color="auto"/>
              <w:right w:val="single" w:sz="4" w:space="0" w:color="auto"/>
            </w:tcBorders>
            <w:shd w:val="clear" w:color="auto" w:fill="auto"/>
            <w:noWrap/>
            <w:vAlign w:val="bottom"/>
            <w:hideMark/>
          </w:tcPr>
          <w:p w14:paraId="530A722A"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90.36</w:t>
            </w:r>
          </w:p>
        </w:tc>
      </w:tr>
      <w:tr w:rsidR="00FB55C5" w:rsidRPr="00721A01" w14:paraId="33D9BD44" w14:textId="77777777" w:rsidTr="00E625B1">
        <w:trPr>
          <w:trHeight w:val="522"/>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14:paraId="3FC6A4EB"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lastRenderedPageBreak/>
              <w:t>Mayo</w:t>
            </w:r>
          </w:p>
        </w:tc>
        <w:tc>
          <w:tcPr>
            <w:tcW w:w="3234" w:type="dxa"/>
            <w:tcBorders>
              <w:top w:val="nil"/>
              <w:left w:val="nil"/>
              <w:bottom w:val="single" w:sz="4" w:space="0" w:color="auto"/>
              <w:right w:val="single" w:sz="4" w:space="0" w:color="auto"/>
            </w:tcBorders>
            <w:shd w:val="clear" w:color="auto" w:fill="auto"/>
            <w:noWrap/>
            <w:vAlign w:val="bottom"/>
            <w:hideMark/>
          </w:tcPr>
          <w:p w14:paraId="42B1A37D"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94.79</w:t>
            </w:r>
          </w:p>
        </w:tc>
      </w:tr>
      <w:tr w:rsidR="00FB55C5" w:rsidRPr="00721A01" w14:paraId="4621904C" w14:textId="77777777" w:rsidTr="00E625B1">
        <w:trPr>
          <w:trHeight w:val="522"/>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14:paraId="433E9ECA"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Junio</w:t>
            </w:r>
          </w:p>
        </w:tc>
        <w:tc>
          <w:tcPr>
            <w:tcW w:w="3234" w:type="dxa"/>
            <w:tcBorders>
              <w:top w:val="nil"/>
              <w:left w:val="nil"/>
              <w:bottom w:val="single" w:sz="4" w:space="0" w:color="auto"/>
              <w:right w:val="single" w:sz="4" w:space="0" w:color="auto"/>
            </w:tcBorders>
            <w:shd w:val="clear" w:color="auto" w:fill="auto"/>
            <w:noWrap/>
            <w:vAlign w:val="bottom"/>
            <w:hideMark/>
          </w:tcPr>
          <w:p w14:paraId="545E70FE"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93.01</w:t>
            </w:r>
          </w:p>
        </w:tc>
      </w:tr>
      <w:tr w:rsidR="00FB55C5" w:rsidRPr="00721A01" w14:paraId="2715DB9B" w14:textId="77777777" w:rsidTr="00E625B1">
        <w:trPr>
          <w:trHeight w:val="522"/>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14:paraId="10A98D27"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Julio</w:t>
            </w:r>
          </w:p>
        </w:tc>
        <w:tc>
          <w:tcPr>
            <w:tcW w:w="3234" w:type="dxa"/>
            <w:tcBorders>
              <w:top w:val="nil"/>
              <w:left w:val="nil"/>
              <w:bottom w:val="single" w:sz="4" w:space="0" w:color="auto"/>
              <w:right w:val="single" w:sz="4" w:space="0" w:color="auto"/>
            </w:tcBorders>
            <w:shd w:val="clear" w:color="auto" w:fill="auto"/>
            <w:noWrap/>
            <w:vAlign w:val="bottom"/>
            <w:hideMark/>
          </w:tcPr>
          <w:p w14:paraId="5398C6F7"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94.79</w:t>
            </w:r>
          </w:p>
        </w:tc>
      </w:tr>
      <w:tr w:rsidR="00FB55C5" w:rsidRPr="00721A01" w14:paraId="03C550D9" w14:textId="77777777" w:rsidTr="00E625B1">
        <w:trPr>
          <w:trHeight w:val="522"/>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14:paraId="0C96960A"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Agosto</w:t>
            </w:r>
          </w:p>
        </w:tc>
        <w:tc>
          <w:tcPr>
            <w:tcW w:w="3234" w:type="dxa"/>
            <w:tcBorders>
              <w:top w:val="nil"/>
              <w:left w:val="nil"/>
              <w:bottom w:val="single" w:sz="4" w:space="0" w:color="auto"/>
              <w:right w:val="single" w:sz="4" w:space="0" w:color="auto"/>
            </w:tcBorders>
            <w:shd w:val="clear" w:color="auto" w:fill="auto"/>
            <w:noWrap/>
            <w:vAlign w:val="bottom"/>
            <w:hideMark/>
          </w:tcPr>
          <w:p w14:paraId="0806B11D"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94.75</w:t>
            </w:r>
          </w:p>
        </w:tc>
      </w:tr>
      <w:tr w:rsidR="00FB55C5" w:rsidRPr="00721A01" w14:paraId="308D2A8F" w14:textId="77777777" w:rsidTr="00E625B1">
        <w:trPr>
          <w:trHeight w:val="522"/>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14:paraId="43BB47DC"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Septiembre</w:t>
            </w:r>
          </w:p>
        </w:tc>
        <w:tc>
          <w:tcPr>
            <w:tcW w:w="3234" w:type="dxa"/>
            <w:tcBorders>
              <w:top w:val="nil"/>
              <w:left w:val="nil"/>
              <w:bottom w:val="single" w:sz="4" w:space="0" w:color="auto"/>
              <w:right w:val="single" w:sz="4" w:space="0" w:color="auto"/>
            </w:tcBorders>
            <w:shd w:val="clear" w:color="auto" w:fill="auto"/>
            <w:noWrap/>
            <w:vAlign w:val="bottom"/>
            <w:hideMark/>
          </w:tcPr>
          <w:p w14:paraId="02C09127" w14:textId="77777777" w:rsidR="00FB55C5" w:rsidRPr="00721A01" w:rsidRDefault="00FB55C5" w:rsidP="00E231D8">
            <w:pPr>
              <w:spacing w:after="0" w:line="240" w:lineRule="auto"/>
              <w:jc w:val="center"/>
              <w:rPr>
                <w:rFonts w:eastAsia="Times New Roman" w:cstheme="minorHAnsi"/>
                <w:color w:val="000000"/>
              </w:rPr>
            </w:pPr>
            <w:r w:rsidRPr="00721A01">
              <w:rPr>
                <w:rFonts w:eastAsia="Times New Roman" w:cstheme="minorHAnsi"/>
                <w:color w:val="000000"/>
              </w:rPr>
              <w:t>99.12</w:t>
            </w:r>
          </w:p>
        </w:tc>
      </w:tr>
      <w:tr w:rsidR="00357BB7" w:rsidRPr="00721A01" w14:paraId="541DFD4C" w14:textId="77777777" w:rsidTr="00E625B1">
        <w:trPr>
          <w:trHeight w:val="522"/>
          <w:jc w:val="center"/>
        </w:trPr>
        <w:tc>
          <w:tcPr>
            <w:tcW w:w="2768" w:type="dxa"/>
            <w:tcBorders>
              <w:top w:val="nil"/>
              <w:left w:val="single" w:sz="4" w:space="0" w:color="auto"/>
              <w:bottom w:val="single" w:sz="4" w:space="0" w:color="auto"/>
              <w:right w:val="single" w:sz="4" w:space="0" w:color="auto"/>
            </w:tcBorders>
            <w:shd w:val="clear" w:color="auto" w:fill="auto"/>
            <w:noWrap/>
            <w:vAlign w:val="bottom"/>
          </w:tcPr>
          <w:p w14:paraId="0F12C65D" w14:textId="7939AEBA" w:rsidR="00357BB7" w:rsidRPr="00721A01" w:rsidRDefault="00357BB7" w:rsidP="00E231D8">
            <w:pPr>
              <w:spacing w:after="0" w:line="240" w:lineRule="auto"/>
              <w:jc w:val="center"/>
              <w:rPr>
                <w:rFonts w:eastAsia="Times New Roman" w:cstheme="minorHAnsi"/>
                <w:color w:val="000000"/>
              </w:rPr>
            </w:pPr>
            <w:r>
              <w:rPr>
                <w:rFonts w:eastAsia="Times New Roman" w:cstheme="minorHAnsi"/>
                <w:color w:val="000000"/>
              </w:rPr>
              <w:t>Octubre</w:t>
            </w:r>
          </w:p>
        </w:tc>
        <w:tc>
          <w:tcPr>
            <w:tcW w:w="3234" w:type="dxa"/>
            <w:tcBorders>
              <w:top w:val="nil"/>
              <w:left w:val="nil"/>
              <w:bottom w:val="single" w:sz="4" w:space="0" w:color="auto"/>
              <w:right w:val="single" w:sz="4" w:space="0" w:color="auto"/>
            </w:tcBorders>
            <w:shd w:val="clear" w:color="auto" w:fill="auto"/>
            <w:noWrap/>
            <w:vAlign w:val="bottom"/>
          </w:tcPr>
          <w:p w14:paraId="5E5092D6" w14:textId="15A889B1" w:rsidR="00357BB7" w:rsidRPr="00721A01" w:rsidRDefault="00357BB7" w:rsidP="00E231D8">
            <w:pPr>
              <w:spacing w:after="0" w:line="240" w:lineRule="auto"/>
              <w:jc w:val="center"/>
              <w:rPr>
                <w:rFonts w:eastAsia="Times New Roman" w:cstheme="minorHAnsi"/>
                <w:color w:val="000000"/>
              </w:rPr>
            </w:pPr>
            <w:r>
              <w:rPr>
                <w:rFonts w:eastAsia="Times New Roman" w:cstheme="minorHAnsi"/>
                <w:color w:val="000000"/>
              </w:rPr>
              <w:t>99.12</w:t>
            </w:r>
          </w:p>
        </w:tc>
      </w:tr>
      <w:tr w:rsidR="00422DB7" w:rsidRPr="00721A01" w14:paraId="302C9C80" w14:textId="77777777" w:rsidTr="00E625B1">
        <w:trPr>
          <w:trHeight w:val="522"/>
          <w:jc w:val="center"/>
        </w:trPr>
        <w:tc>
          <w:tcPr>
            <w:tcW w:w="2768" w:type="dxa"/>
            <w:tcBorders>
              <w:top w:val="nil"/>
              <w:left w:val="single" w:sz="4" w:space="0" w:color="auto"/>
              <w:bottom w:val="single" w:sz="4" w:space="0" w:color="auto"/>
              <w:right w:val="single" w:sz="4" w:space="0" w:color="auto"/>
            </w:tcBorders>
            <w:shd w:val="clear" w:color="auto" w:fill="auto"/>
            <w:noWrap/>
            <w:vAlign w:val="bottom"/>
          </w:tcPr>
          <w:p w14:paraId="234630B4" w14:textId="41BC4BEC" w:rsidR="00422DB7" w:rsidRDefault="00422DB7" w:rsidP="00E231D8">
            <w:pPr>
              <w:spacing w:after="0" w:line="240" w:lineRule="auto"/>
              <w:jc w:val="center"/>
              <w:rPr>
                <w:rFonts w:eastAsia="Times New Roman" w:cstheme="minorHAnsi"/>
                <w:color w:val="000000"/>
              </w:rPr>
            </w:pPr>
            <w:r>
              <w:rPr>
                <w:rFonts w:eastAsia="Times New Roman" w:cstheme="minorHAnsi"/>
                <w:color w:val="000000"/>
              </w:rPr>
              <w:t>Noviembre</w:t>
            </w:r>
          </w:p>
        </w:tc>
        <w:tc>
          <w:tcPr>
            <w:tcW w:w="3234" w:type="dxa"/>
            <w:tcBorders>
              <w:top w:val="nil"/>
              <w:left w:val="nil"/>
              <w:bottom w:val="single" w:sz="4" w:space="0" w:color="auto"/>
              <w:right w:val="single" w:sz="4" w:space="0" w:color="auto"/>
            </w:tcBorders>
            <w:shd w:val="clear" w:color="auto" w:fill="auto"/>
            <w:noWrap/>
            <w:vAlign w:val="bottom"/>
          </w:tcPr>
          <w:p w14:paraId="56C7203D" w14:textId="579CC603" w:rsidR="00422DB7" w:rsidRDefault="008D43C4" w:rsidP="00E231D8">
            <w:pPr>
              <w:spacing w:after="0" w:line="240" w:lineRule="auto"/>
              <w:jc w:val="center"/>
              <w:rPr>
                <w:rFonts w:eastAsia="Times New Roman" w:cstheme="minorHAnsi"/>
                <w:color w:val="000000"/>
              </w:rPr>
            </w:pPr>
            <w:r>
              <w:rPr>
                <w:rFonts w:eastAsia="Times New Roman" w:cstheme="minorHAnsi"/>
                <w:color w:val="000000"/>
              </w:rPr>
              <w:t>99.79</w:t>
            </w:r>
          </w:p>
        </w:tc>
      </w:tr>
      <w:tr w:rsidR="00AD2B7B" w:rsidRPr="00721A01" w14:paraId="12DCB0DA" w14:textId="77777777" w:rsidTr="00E625B1">
        <w:trPr>
          <w:trHeight w:val="522"/>
          <w:jc w:val="center"/>
        </w:trPr>
        <w:tc>
          <w:tcPr>
            <w:tcW w:w="2768" w:type="dxa"/>
            <w:tcBorders>
              <w:top w:val="nil"/>
              <w:left w:val="single" w:sz="4" w:space="0" w:color="auto"/>
              <w:bottom w:val="single" w:sz="4" w:space="0" w:color="auto"/>
              <w:right w:val="single" w:sz="4" w:space="0" w:color="auto"/>
            </w:tcBorders>
            <w:shd w:val="clear" w:color="auto" w:fill="auto"/>
            <w:noWrap/>
            <w:vAlign w:val="bottom"/>
          </w:tcPr>
          <w:p w14:paraId="6104E20F" w14:textId="23902306" w:rsidR="00AD2B7B" w:rsidRDefault="00AD2B7B" w:rsidP="00E231D8">
            <w:pPr>
              <w:spacing w:after="0" w:line="240" w:lineRule="auto"/>
              <w:jc w:val="center"/>
              <w:rPr>
                <w:rFonts w:eastAsia="Times New Roman" w:cstheme="minorHAnsi"/>
                <w:color w:val="000000"/>
              </w:rPr>
            </w:pPr>
            <w:r>
              <w:rPr>
                <w:rFonts w:eastAsia="Times New Roman" w:cstheme="minorHAnsi"/>
                <w:color w:val="000000"/>
              </w:rPr>
              <w:t>Diciembre</w:t>
            </w:r>
          </w:p>
        </w:tc>
        <w:tc>
          <w:tcPr>
            <w:tcW w:w="3234" w:type="dxa"/>
            <w:tcBorders>
              <w:top w:val="nil"/>
              <w:left w:val="nil"/>
              <w:bottom w:val="single" w:sz="4" w:space="0" w:color="auto"/>
              <w:right w:val="single" w:sz="4" w:space="0" w:color="auto"/>
            </w:tcBorders>
            <w:shd w:val="clear" w:color="auto" w:fill="auto"/>
            <w:noWrap/>
            <w:vAlign w:val="bottom"/>
          </w:tcPr>
          <w:p w14:paraId="1361328B" w14:textId="2363E19B" w:rsidR="00AD2B7B" w:rsidRDefault="00FB5A55" w:rsidP="00E231D8">
            <w:pPr>
              <w:spacing w:after="0" w:line="240" w:lineRule="auto"/>
              <w:jc w:val="center"/>
              <w:rPr>
                <w:rFonts w:eastAsia="Times New Roman" w:cstheme="minorHAnsi"/>
                <w:color w:val="000000"/>
              </w:rPr>
            </w:pPr>
            <w:r>
              <w:rPr>
                <w:rFonts w:eastAsia="Times New Roman" w:cstheme="minorHAnsi"/>
                <w:color w:val="000000"/>
              </w:rPr>
              <w:t>98.25</w:t>
            </w:r>
          </w:p>
        </w:tc>
      </w:tr>
      <w:tr w:rsidR="00FB55C5" w:rsidRPr="00721A01" w14:paraId="2096D100" w14:textId="77777777" w:rsidTr="00E625B1">
        <w:trPr>
          <w:trHeight w:val="549"/>
          <w:jc w:val="center"/>
        </w:trPr>
        <w:tc>
          <w:tcPr>
            <w:tcW w:w="2768" w:type="dxa"/>
            <w:tcBorders>
              <w:top w:val="nil"/>
              <w:left w:val="single" w:sz="8" w:space="0" w:color="000000"/>
              <w:bottom w:val="single" w:sz="8" w:space="0" w:color="000000"/>
              <w:right w:val="single" w:sz="8" w:space="0" w:color="000000"/>
            </w:tcBorders>
            <w:shd w:val="clear" w:color="auto" w:fill="1F3864" w:themeFill="accent1" w:themeFillShade="80"/>
            <w:vAlign w:val="center"/>
            <w:hideMark/>
          </w:tcPr>
          <w:p w14:paraId="32A67BEE" w14:textId="77777777" w:rsidR="00FB55C5" w:rsidRPr="00721A01" w:rsidRDefault="00FB55C5" w:rsidP="00E231D8">
            <w:pPr>
              <w:spacing w:after="0" w:line="240" w:lineRule="auto"/>
              <w:jc w:val="center"/>
              <w:rPr>
                <w:rFonts w:eastAsia="Times New Roman" w:cstheme="minorHAnsi"/>
                <w:b/>
                <w:bCs/>
                <w:color w:val="FFFFFF"/>
              </w:rPr>
            </w:pPr>
            <w:r w:rsidRPr="00721A01">
              <w:rPr>
                <w:rFonts w:eastAsia="Times New Roman" w:cstheme="minorHAnsi"/>
                <w:b/>
                <w:bCs/>
                <w:color w:val="FFFFFF"/>
              </w:rPr>
              <w:t>Promedio</w:t>
            </w:r>
          </w:p>
        </w:tc>
        <w:tc>
          <w:tcPr>
            <w:tcW w:w="3234" w:type="dxa"/>
            <w:tcBorders>
              <w:top w:val="nil"/>
              <w:left w:val="nil"/>
              <w:bottom w:val="single" w:sz="8" w:space="0" w:color="000000"/>
              <w:right w:val="single" w:sz="8" w:space="0" w:color="000000"/>
            </w:tcBorders>
            <w:shd w:val="clear" w:color="auto" w:fill="1F3864" w:themeFill="accent1" w:themeFillShade="80"/>
            <w:vAlign w:val="center"/>
            <w:hideMark/>
          </w:tcPr>
          <w:p w14:paraId="37ED2AFC" w14:textId="6E30AED7" w:rsidR="00FB55C5" w:rsidRPr="00721A01" w:rsidRDefault="00FB55C5" w:rsidP="00E231D8">
            <w:pPr>
              <w:spacing w:after="0" w:line="240" w:lineRule="auto"/>
              <w:jc w:val="center"/>
              <w:rPr>
                <w:rFonts w:eastAsia="Times New Roman" w:cstheme="minorHAnsi"/>
                <w:b/>
                <w:bCs/>
                <w:color w:val="FFFFFF"/>
              </w:rPr>
            </w:pPr>
            <w:r w:rsidRPr="00721A01">
              <w:rPr>
                <w:rFonts w:eastAsia="Times New Roman" w:cstheme="minorHAnsi"/>
                <w:b/>
                <w:bCs/>
                <w:color w:val="FFFFFF"/>
              </w:rPr>
              <w:t>9</w:t>
            </w:r>
            <w:r w:rsidR="00FB5A55">
              <w:rPr>
                <w:rFonts w:eastAsia="Times New Roman" w:cstheme="minorHAnsi"/>
                <w:b/>
                <w:bCs/>
                <w:color w:val="FFFFFF"/>
              </w:rPr>
              <w:t>4.37</w:t>
            </w:r>
          </w:p>
        </w:tc>
      </w:tr>
    </w:tbl>
    <w:p w14:paraId="54DCC377" w14:textId="77777777" w:rsidR="00FB55C5" w:rsidRPr="00772B85" w:rsidRDefault="00FB55C5" w:rsidP="00FB55C5">
      <w:pPr>
        <w:spacing w:after="0" w:line="240" w:lineRule="auto"/>
        <w:ind w:left="-90" w:right="90"/>
        <w:jc w:val="center"/>
        <w:rPr>
          <w:rFonts w:ascii="Calibri Light" w:eastAsia="Calibri" w:hAnsi="Calibri Light" w:cs="Calibri Light"/>
          <w:lang w:val="es-ES"/>
        </w:rPr>
      </w:pPr>
    </w:p>
    <w:p w14:paraId="7810F2F6" w14:textId="77777777" w:rsidR="0083348D" w:rsidRDefault="0083348D" w:rsidP="00774586">
      <w:pPr>
        <w:spacing w:after="0" w:line="240" w:lineRule="auto"/>
        <w:ind w:left="142" w:right="567"/>
        <w:jc w:val="both"/>
        <w:rPr>
          <w:rFonts w:ascii="Calibri Light" w:hAnsi="Calibri Light" w:cs="Calibri Light"/>
          <w:lang w:val="es-DO"/>
        </w:rPr>
      </w:pPr>
    </w:p>
    <w:p w14:paraId="7A0B9F46" w14:textId="2B00991E" w:rsidR="00774586" w:rsidRPr="00DA1135" w:rsidRDefault="00774586" w:rsidP="00774586">
      <w:pPr>
        <w:spacing w:after="0" w:line="240" w:lineRule="auto"/>
        <w:ind w:left="142" w:right="567"/>
        <w:jc w:val="center"/>
        <w:rPr>
          <w:rFonts w:ascii="Calibri Light" w:hAnsi="Calibri Light" w:cs="Calibri Light"/>
          <w:lang w:val="es-DO"/>
        </w:rPr>
      </w:pPr>
    </w:p>
    <w:p w14:paraId="2AEA4235" w14:textId="782F2D8D" w:rsidR="00774586" w:rsidRPr="00DA1135" w:rsidRDefault="00DD2CE8" w:rsidP="00911699">
      <w:pPr>
        <w:spacing w:after="0" w:line="240" w:lineRule="auto"/>
        <w:ind w:right="90"/>
        <w:jc w:val="center"/>
        <w:rPr>
          <w:rFonts w:asciiTheme="majorHAnsi" w:eastAsia="Times New Roman" w:hAnsiTheme="majorHAnsi" w:cstheme="majorHAnsi"/>
          <w:sz w:val="24"/>
          <w:szCs w:val="24"/>
          <w:lang w:val="es-DO"/>
        </w:rPr>
      </w:pPr>
      <w:r>
        <w:rPr>
          <w:noProof/>
        </w:rPr>
        <w:drawing>
          <wp:inline distT="0" distB="0" distL="0" distR="0" wp14:anchorId="6CCE26C9" wp14:editId="3BB2D399">
            <wp:extent cx="4572000" cy="3305175"/>
            <wp:effectExtent l="0" t="0" r="0" b="9525"/>
            <wp:docPr id="1142746283" name="Chart 1">
              <a:extLst xmlns:a="http://schemas.openxmlformats.org/drawingml/2006/main">
                <a:ext uri="{FF2B5EF4-FFF2-40B4-BE49-F238E27FC236}">
                  <a16:creationId xmlns:a16="http://schemas.microsoft.com/office/drawing/2014/main" id="{0E7CDAC0-50B7-2C37-CB14-3ABC4B2A9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9A1A77" w14:textId="5B26DC13" w:rsidR="00774586" w:rsidRDefault="00774586" w:rsidP="00EA18C3">
      <w:pPr>
        <w:spacing w:after="0" w:line="240" w:lineRule="auto"/>
        <w:ind w:left="-90" w:right="90"/>
        <w:jc w:val="center"/>
        <w:rPr>
          <w:sz w:val="20"/>
          <w:szCs w:val="20"/>
          <w:lang w:val="es-ES"/>
        </w:rPr>
      </w:pPr>
      <w:r>
        <w:rPr>
          <w:rFonts w:ascii="Calibri" w:eastAsia="Calibri" w:hAnsi="Calibri" w:cs="Times New Roman"/>
          <w:b/>
          <w:bCs/>
          <w:sz w:val="20"/>
          <w:szCs w:val="20"/>
          <w:lang w:val="es-ES"/>
        </w:rPr>
        <w:t>Fuente</w:t>
      </w:r>
      <w:r w:rsidRPr="00966D6C">
        <w:rPr>
          <w:rFonts w:ascii="Calibri" w:eastAsia="Calibri" w:hAnsi="Calibri" w:cs="Times New Roman"/>
          <w:b/>
          <w:bCs/>
          <w:sz w:val="20"/>
          <w:szCs w:val="20"/>
          <w:lang w:val="es-ES"/>
        </w:rPr>
        <w:t xml:space="preserve">: </w:t>
      </w:r>
      <w:r w:rsidRPr="00966D6C">
        <w:rPr>
          <w:rFonts w:ascii="Calibri" w:eastAsia="Calibri" w:hAnsi="Calibri" w:cs="Times New Roman"/>
          <w:sz w:val="20"/>
          <w:szCs w:val="20"/>
          <w:lang w:val="es-ES"/>
        </w:rPr>
        <w:t>portal de transparencia ADESS</w:t>
      </w:r>
      <w:r w:rsidRPr="00966D6C">
        <w:rPr>
          <w:sz w:val="20"/>
          <w:szCs w:val="20"/>
          <w:lang w:val="es-ES"/>
        </w:rPr>
        <w:t xml:space="preserve"> </w:t>
      </w:r>
    </w:p>
    <w:p w14:paraId="2BF81C86" w14:textId="77777777" w:rsidR="00EA18C3" w:rsidRDefault="00EA18C3" w:rsidP="00EA18C3">
      <w:pPr>
        <w:spacing w:after="0" w:line="240" w:lineRule="auto"/>
        <w:ind w:left="-90" w:right="90"/>
        <w:jc w:val="center"/>
        <w:rPr>
          <w:sz w:val="20"/>
          <w:szCs w:val="20"/>
          <w:lang w:val="es-ES"/>
        </w:rPr>
      </w:pPr>
    </w:p>
    <w:p w14:paraId="59F55449" w14:textId="77777777" w:rsidR="0095044A" w:rsidRDefault="0095044A" w:rsidP="00EA18C3">
      <w:pPr>
        <w:spacing w:after="0" w:line="240" w:lineRule="auto"/>
        <w:ind w:left="-90" w:right="90"/>
        <w:jc w:val="center"/>
        <w:rPr>
          <w:sz w:val="20"/>
          <w:szCs w:val="20"/>
          <w:lang w:val="es-ES"/>
        </w:rPr>
      </w:pPr>
    </w:p>
    <w:p w14:paraId="150EE14F" w14:textId="77777777" w:rsidR="00B21FAB" w:rsidRDefault="00B21FAB" w:rsidP="00EA18C3">
      <w:pPr>
        <w:spacing w:after="0" w:line="240" w:lineRule="auto"/>
        <w:ind w:left="-90" w:right="90"/>
        <w:jc w:val="center"/>
        <w:rPr>
          <w:sz w:val="20"/>
          <w:szCs w:val="20"/>
          <w:lang w:val="es-ES"/>
        </w:rPr>
      </w:pPr>
    </w:p>
    <w:p w14:paraId="7E58F795" w14:textId="77777777" w:rsidR="00B21FAB" w:rsidRDefault="00B21FAB" w:rsidP="00EA18C3">
      <w:pPr>
        <w:spacing w:after="0" w:line="240" w:lineRule="auto"/>
        <w:ind w:left="-90" w:right="90"/>
        <w:jc w:val="center"/>
        <w:rPr>
          <w:sz w:val="20"/>
          <w:szCs w:val="20"/>
          <w:lang w:val="es-ES"/>
        </w:rPr>
      </w:pPr>
    </w:p>
    <w:p w14:paraId="6758315A" w14:textId="77777777" w:rsidR="0095044A" w:rsidRDefault="0095044A" w:rsidP="00EA18C3">
      <w:pPr>
        <w:spacing w:after="0" w:line="240" w:lineRule="auto"/>
        <w:ind w:left="-90" w:right="90"/>
        <w:jc w:val="center"/>
        <w:rPr>
          <w:sz w:val="20"/>
          <w:szCs w:val="20"/>
          <w:lang w:val="es-ES"/>
        </w:rPr>
      </w:pPr>
    </w:p>
    <w:p w14:paraId="538C2707" w14:textId="0EE552BA" w:rsidR="00A94D58" w:rsidRDefault="00A94D58" w:rsidP="006F71A3">
      <w:pPr>
        <w:pStyle w:val="Heading1"/>
        <w:numPr>
          <w:ilvl w:val="0"/>
          <w:numId w:val="10"/>
        </w:numPr>
        <w:ind w:right="90"/>
        <w:rPr>
          <w:b/>
          <w:bCs/>
          <w:lang w:val="es-DO"/>
        </w:rPr>
      </w:pPr>
      <w:bookmarkStart w:id="4" w:name="_Toc182918797"/>
      <w:r>
        <w:rPr>
          <w:b/>
          <w:bCs/>
          <w:lang w:val="es-DO"/>
        </w:rPr>
        <w:t>Datos Abiertos GOB-RD</w:t>
      </w:r>
      <w:bookmarkEnd w:id="4"/>
    </w:p>
    <w:p w14:paraId="2ADC768D" w14:textId="77777777" w:rsidR="00A94D58" w:rsidRDefault="00A94D58" w:rsidP="00A94D58">
      <w:pPr>
        <w:rPr>
          <w:lang w:val="es-DO"/>
        </w:rPr>
      </w:pPr>
    </w:p>
    <w:p w14:paraId="3F1BE588" w14:textId="77777777" w:rsidR="00BF4A25" w:rsidRDefault="00BF4A25" w:rsidP="00BF4A25">
      <w:pPr>
        <w:ind w:left="426" w:right="567"/>
        <w:jc w:val="both"/>
        <w:rPr>
          <w:lang w:val="es-DO"/>
        </w:rPr>
      </w:pPr>
      <w:r w:rsidRPr="00BF4A25">
        <w:rPr>
          <w:rFonts w:ascii="Calibri Light" w:hAnsi="Calibri Light" w:cs="Calibri Light"/>
          <w:lang w:val="es-DO"/>
        </w:rPr>
        <w:t>La Administradora de Subsidios Sociales (ADESS) cuenta con 3 conjuntos de datos en la plataforma, cumpliendo con los requisitos de la NORTIC A3-2014. Los archivos de los departamentos de Dirección de Planificación y Desarrollo y Gerencias de Delegaciones se publican en formatos reutilizables (XLSX, ODS, CSV), permitiendo a los ciudadanos usarlos según sus</w:t>
      </w:r>
      <w:r w:rsidRPr="00BF4A25">
        <w:rPr>
          <w:lang w:val="es-DO"/>
        </w:rPr>
        <w:t xml:space="preserve"> necesidades.</w:t>
      </w:r>
    </w:p>
    <w:p w14:paraId="6380EE77" w14:textId="77777777" w:rsidR="00BF4A25" w:rsidRDefault="00BF4A25" w:rsidP="00BF4A25">
      <w:pPr>
        <w:ind w:left="426" w:right="567"/>
        <w:jc w:val="both"/>
        <w:rPr>
          <w:lang w:val="es-DO"/>
        </w:rPr>
      </w:pPr>
    </w:p>
    <w:p w14:paraId="752DD480" w14:textId="3CC3D053" w:rsidR="00A94D58" w:rsidRDefault="00AE59CE" w:rsidP="00BF4A25">
      <w:pPr>
        <w:ind w:left="426" w:right="567"/>
        <w:jc w:val="both"/>
        <w:rPr>
          <w:lang w:val="es-DO"/>
        </w:rPr>
      </w:pPr>
      <w:r>
        <w:rPr>
          <w:noProof/>
        </w:rPr>
        <w:drawing>
          <wp:inline distT="0" distB="0" distL="0" distR="0" wp14:anchorId="3ABC1862" wp14:editId="3B987A8A">
            <wp:extent cx="6105525" cy="4056913"/>
            <wp:effectExtent l="0" t="0" r="0" b="1270"/>
            <wp:docPr id="1356665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65654" name=""/>
                    <pic:cNvPicPr/>
                  </pic:nvPicPr>
                  <pic:blipFill>
                    <a:blip r:embed="rId13"/>
                    <a:stretch>
                      <a:fillRect/>
                    </a:stretch>
                  </pic:blipFill>
                  <pic:spPr>
                    <a:xfrm>
                      <a:off x="0" y="0"/>
                      <a:ext cx="6129082" cy="4072566"/>
                    </a:xfrm>
                    <a:prstGeom prst="rect">
                      <a:avLst/>
                    </a:prstGeom>
                  </pic:spPr>
                </pic:pic>
              </a:graphicData>
            </a:graphic>
          </wp:inline>
        </w:drawing>
      </w:r>
    </w:p>
    <w:p w14:paraId="031DC2EC" w14:textId="77777777" w:rsidR="00BF4A25" w:rsidRDefault="00BF4A25" w:rsidP="00BF4A25">
      <w:pPr>
        <w:ind w:left="426" w:right="567"/>
        <w:jc w:val="both"/>
        <w:rPr>
          <w:lang w:val="es-DO"/>
        </w:rPr>
      </w:pPr>
    </w:p>
    <w:p w14:paraId="468309F9" w14:textId="77777777" w:rsidR="00BF4A25" w:rsidRDefault="00BF4A25" w:rsidP="00BF4A25">
      <w:pPr>
        <w:ind w:left="426" w:right="567"/>
        <w:jc w:val="both"/>
        <w:rPr>
          <w:lang w:val="es-DO"/>
        </w:rPr>
      </w:pPr>
    </w:p>
    <w:p w14:paraId="7DB204CA" w14:textId="77777777" w:rsidR="00BF4A25" w:rsidRDefault="00BF4A25" w:rsidP="00BF4A25">
      <w:pPr>
        <w:ind w:left="426" w:right="567"/>
        <w:jc w:val="both"/>
        <w:rPr>
          <w:lang w:val="es-DO"/>
        </w:rPr>
      </w:pPr>
    </w:p>
    <w:p w14:paraId="4207C921" w14:textId="77777777" w:rsidR="00BF4A25" w:rsidRDefault="00BF4A25" w:rsidP="00BF4A25">
      <w:pPr>
        <w:ind w:left="426" w:right="567"/>
        <w:jc w:val="both"/>
        <w:rPr>
          <w:lang w:val="es-DO"/>
        </w:rPr>
      </w:pPr>
    </w:p>
    <w:p w14:paraId="26DFF323" w14:textId="77777777" w:rsidR="00BF4A25" w:rsidRDefault="00BF4A25" w:rsidP="00BF4A25">
      <w:pPr>
        <w:ind w:left="426" w:right="567"/>
        <w:jc w:val="both"/>
        <w:rPr>
          <w:lang w:val="es-DO"/>
        </w:rPr>
      </w:pPr>
    </w:p>
    <w:p w14:paraId="05BF3587" w14:textId="77777777" w:rsidR="00BF4A25" w:rsidRDefault="00BF4A25" w:rsidP="00BF4A25">
      <w:pPr>
        <w:ind w:left="426" w:right="567"/>
        <w:jc w:val="both"/>
        <w:rPr>
          <w:lang w:val="es-DO"/>
        </w:rPr>
      </w:pPr>
    </w:p>
    <w:p w14:paraId="19E96D2B" w14:textId="77777777" w:rsidR="00BF4A25" w:rsidRDefault="00BF4A25" w:rsidP="00BF4A25">
      <w:pPr>
        <w:ind w:left="426" w:right="567"/>
        <w:jc w:val="both"/>
        <w:rPr>
          <w:lang w:val="es-DO"/>
        </w:rPr>
      </w:pPr>
    </w:p>
    <w:p w14:paraId="2C020541" w14:textId="1A7879F0" w:rsidR="0038617E" w:rsidRDefault="0018089D" w:rsidP="006F71A3">
      <w:pPr>
        <w:pStyle w:val="Heading1"/>
        <w:numPr>
          <w:ilvl w:val="0"/>
          <w:numId w:val="10"/>
        </w:numPr>
        <w:ind w:right="90"/>
        <w:rPr>
          <w:b/>
          <w:bCs/>
          <w:lang w:val="es-DO"/>
        </w:rPr>
      </w:pPr>
      <w:bookmarkStart w:id="5" w:name="_Toc182918798"/>
      <w:r>
        <w:rPr>
          <w:b/>
          <w:bCs/>
          <w:lang w:val="es-DO"/>
        </w:rPr>
        <w:t>Logro</w:t>
      </w:r>
      <w:r w:rsidR="00136ABA">
        <w:rPr>
          <w:b/>
          <w:bCs/>
          <w:lang w:val="es-DO"/>
        </w:rPr>
        <w:t>s</w:t>
      </w:r>
      <w:r w:rsidR="00DA7F6C">
        <w:rPr>
          <w:b/>
          <w:bCs/>
          <w:lang w:val="es-DO"/>
        </w:rPr>
        <w:t xml:space="preserve"> de la Oficina de Acceso a la Información</w:t>
      </w:r>
      <w:bookmarkEnd w:id="5"/>
    </w:p>
    <w:p w14:paraId="03B0197D" w14:textId="77777777" w:rsidR="00C27BFB" w:rsidRPr="00BF4A25" w:rsidRDefault="00C27BFB" w:rsidP="00BF4A25">
      <w:pPr>
        <w:ind w:left="426" w:right="567"/>
        <w:jc w:val="both"/>
        <w:rPr>
          <w:rFonts w:ascii="Calibri Light" w:hAnsi="Calibri Light" w:cs="Calibri Light"/>
          <w:lang w:val="es-DO"/>
        </w:rPr>
      </w:pPr>
    </w:p>
    <w:p w14:paraId="347A232D" w14:textId="5B0C589B" w:rsidR="00B22273" w:rsidRPr="00BF4A25" w:rsidRDefault="00C27BFB" w:rsidP="00BF4A25">
      <w:pPr>
        <w:ind w:left="426" w:right="567"/>
        <w:jc w:val="both"/>
        <w:rPr>
          <w:rFonts w:ascii="Calibri Light" w:hAnsi="Calibri Light" w:cs="Calibri Light"/>
          <w:lang w:val="es-DO"/>
        </w:rPr>
      </w:pPr>
      <w:r w:rsidRPr="00BF4A25">
        <w:rPr>
          <w:rFonts w:ascii="Calibri Light" w:hAnsi="Calibri Light" w:cs="Calibri Light"/>
          <w:lang w:val="es-DO"/>
        </w:rPr>
        <w:t>La Oficina de Libre Acceso a la Información (OAI), en conjunto con el Departamento de Comunicación, ha cumplido con todos los requisitos para la recertificación de la norma NORTIC A3-2014, que establece las pautas para la implementación de Datos Abiertos en el Estado Dominicano. Este logro resalta el compromiso de la Administradora de Subsidios Sociales (ADESS) con los estándares establecidos, reflejando el esfuerzo y dedicación de todo el equipo.</w:t>
      </w:r>
    </w:p>
    <w:p w14:paraId="2BC11FFF" w14:textId="77777777" w:rsidR="00C27BFB" w:rsidRDefault="00C27BFB" w:rsidP="0095044A">
      <w:pPr>
        <w:ind w:right="709"/>
        <w:jc w:val="both"/>
        <w:rPr>
          <w:rFonts w:cstheme="minorHAnsi"/>
          <w:color w:val="000000"/>
          <w:shd w:val="clear" w:color="auto" w:fill="FFFFFF"/>
          <w:lang w:val="es-DO"/>
        </w:rPr>
      </w:pPr>
    </w:p>
    <w:p w14:paraId="1C82E966" w14:textId="763DCBEE" w:rsidR="00254AA9" w:rsidRPr="00220CDC" w:rsidRDefault="00AC19CF" w:rsidP="00220CDC">
      <w:pPr>
        <w:ind w:right="567"/>
        <w:jc w:val="center"/>
        <w:rPr>
          <w:rFonts w:cstheme="minorHAnsi"/>
          <w:color w:val="000000"/>
          <w:shd w:val="clear" w:color="auto" w:fill="FFFFFF"/>
          <w:lang w:val="es-DO"/>
        </w:rPr>
      </w:pPr>
      <w:r w:rsidRPr="00AC19CF">
        <w:rPr>
          <w:noProof/>
        </w:rPr>
        <w:drawing>
          <wp:inline distT="0" distB="0" distL="0" distR="0" wp14:anchorId="56EFA4AF" wp14:editId="6FB94EF0">
            <wp:extent cx="5657850" cy="1143000"/>
            <wp:effectExtent l="0" t="0" r="0" b="0"/>
            <wp:docPr id="1586626300"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26300" name="Picture 1" descr="A screen shot of a computer&#10;&#10;Description automatically generated"/>
                    <pic:cNvPicPr/>
                  </pic:nvPicPr>
                  <pic:blipFill>
                    <a:blip r:embed="rId14"/>
                    <a:stretch>
                      <a:fillRect/>
                    </a:stretch>
                  </pic:blipFill>
                  <pic:spPr>
                    <a:xfrm>
                      <a:off x="0" y="0"/>
                      <a:ext cx="5657850" cy="1143000"/>
                    </a:xfrm>
                    <a:prstGeom prst="rect">
                      <a:avLst/>
                    </a:prstGeom>
                  </pic:spPr>
                </pic:pic>
              </a:graphicData>
            </a:graphic>
          </wp:inline>
        </w:drawing>
      </w:r>
    </w:p>
    <w:p w14:paraId="2AD6409B" w14:textId="77777777" w:rsidR="00653CB5" w:rsidRDefault="00653CB5" w:rsidP="00DA3BED">
      <w:pPr>
        <w:spacing w:after="0"/>
        <w:rPr>
          <w:b/>
          <w:bCs/>
          <w:lang w:val="es-DO"/>
        </w:rPr>
      </w:pPr>
    </w:p>
    <w:p w14:paraId="5D11DBDA" w14:textId="77777777" w:rsidR="00653CB5" w:rsidRDefault="00653CB5" w:rsidP="00DA3BED">
      <w:pPr>
        <w:spacing w:after="0"/>
        <w:rPr>
          <w:b/>
          <w:bCs/>
          <w:lang w:val="es-DO"/>
        </w:rPr>
      </w:pPr>
    </w:p>
    <w:p w14:paraId="65E38E17" w14:textId="77777777" w:rsidR="00653CB5" w:rsidRDefault="00653CB5" w:rsidP="00DA3BED">
      <w:pPr>
        <w:spacing w:after="0"/>
        <w:rPr>
          <w:b/>
          <w:bCs/>
          <w:lang w:val="es-DO"/>
        </w:rPr>
      </w:pPr>
    </w:p>
    <w:p w14:paraId="50D33B47" w14:textId="77777777" w:rsidR="00653CB5" w:rsidRDefault="00653CB5" w:rsidP="00DA3BED">
      <w:pPr>
        <w:spacing w:after="0"/>
        <w:rPr>
          <w:b/>
          <w:bCs/>
          <w:lang w:val="es-DO"/>
        </w:rPr>
      </w:pPr>
    </w:p>
    <w:p w14:paraId="5E757F92" w14:textId="77777777" w:rsidR="00653CB5" w:rsidRDefault="00653CB5" w:rsidP="00DA3BED">
      <w:pPr>
        <w:spacing w:after="0"/>
        <w:rPr>
          <w:b/>
          <w:bCs/>
          <w:lang w:val="es-DO"/>
        </w:rPr>
      </w:pPr>
    </w:p>
    <w:p w14:paraId="00068886" w14:textId="3450FBBD" w:rsidR="00DA3BED" w:rsidRPr="006F71A3" w:rsidRDefault="006234FD" w:rsidP="00653CB5">
      <w:pPr>
        <w:spacing w:after="0"/>
        <w:ind w:left="709"/>
        <w:rPr>
          <w:b/>
          <w:bCs/>
          <w:lang w:val="es-DO"/>
        </w:rPr>
      </w:pPr>
      <w:r>
        <w:rPr>
          <w:b/>
          <w:bCs/>
          <w:lang w:val="es-DO"/>
        </w:rPr>
        <w:t>Estela Beltré Ramirez</w:t>
      </w:r>
      <w:r w:rsidR="00DA3BED" w:rsidRPr="006F71A3">
        <w:rPr>
          <w:b/>
          <w:bCs/>
          <w:lang w:val="es-DO"/>
        </w:rPr>
        <w:t xml:space="preserve"> </w:t>
      </w:r>
    </w:p>
    <w:p w14:paraId="31B1B79E" w14:textId="21D65DF9" w:rsidR="0038617E" w:rsidRPr="00C40517" w:rsidRDefault="00DA3BED" w:rsidP="00653CB5">
      <w:pPr>
        <w:spacing w:after="0"/>
        <w:ind w:left="709"/>
        <w:rPr>
          <w:lang w:val="es-DO"/>
        </w:rPr>
      </w:pPr>
      <w:r w:rsidRPr="00DA3BED">
        <w:rPr>
          <w:lang w:val="es-DO"/>
        </w:rPr>
        <w:t xml:space="preserve">Responsable de Acceso a la Información </w:t>
      </w:r>
      <w:r w:rsidR="00FD7AE6">
        <w:rPr>
          <w:lang w:val="es-DO"/>
        </w:rPr>
        <w:t>Pública (RAI)</w:t>
      </w:r>
    </w:p>
    <w:sectPr w:rsidR="0038617E" w:rsidRPr="00C40517" w:rsidSect="00BF4A25">
      <w:headerReference w:type="default" r:id="rId15"/>
      <w:footerReference w:type="default" r:id="rId16"/>
      <w:pgSz w:w="12240" w:h="15840"/>
      <w:pgMar w:top="2127" w:right="474" w:bottom="1440" w:left="709"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0A721" w14:textId="77777777" w:rsidR="007A009A" w:rsidRDefault="007A009A" w:rsidP="00C61E0F">
      <w:pPr>
        <w:spacing w:after="0" w:line="240" w:lineRule="auto"/>
      </w:pPr>
      <w:r>
        <w:separator/>
      </w:r>
    </w:p>
  </w:endnote>
  <w:endnote w:type="continuationSeparator" w:id="0">
    <w:p w14:paraId="02A6BC23" w14:textId="77777777" w:rsidR="007A009A" w:rsidRDefault="007A009A" w:rsidP="00C6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F515" w14:textId="77777777" w:rsidR="00D774EA" w:rsidRDefault="00D774EA">
    <w:pPr>
      <w:pStyle w:val="Footer"/>
      <w:tabs>
        <w:tab w:val="clear" w:pos="4680"/>
        <w:tab w:val="clear" w:pos="9360"/>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362884C1" w14:textId="61BCDBC0" w:rsidR="00D774EA" w:rsidRPr="00D774EA" w:rsidRDefault="00D774EA" w:rsidP="00D77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B36E" w14:textId="77777777" w:rsidR="007A009A" w:rsidRDefault="007A009A" w:rsidP="00C61E0F">
      <w:pPr>
        <w:spacing w:after="0" w:line="240" w:lineRule="auto"/>
      </w:pPr>
      <w:r>
        <w:separator/>
      </w:r>
    </w:p>
  </w:footnote>
  <w:footnote w:type="continuationSeparator" w:id="0">
    <w:p w14:paraId="6C7D8F93" w14:textId="77777777" w:rsidR="007A009A" w:rsidRDefault="007A009A" w:rsidP="00C61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49FE" w14:textId="2547358F" w:rsidR="0042763F" w:rsidRPr="00C61E0F" w:rsidRDefault="0042763F" w:rsidP="00C61E0F">
    <w:pPr>
      <w:pStyle w:val="Header"/>
      <w:jc w:val="right"/>
      <w:rPr>
        <w:color w:val="4472C4" w:themeColor="accent1"/>
        <w:lang w:val="es-ES"/>
      </w:rPr>
    </w:pPr>
    <w:r w:rsidRPr="0008321A">
      <w:rPr>
        <w:rFonts w:ascii="Calibri" w:eastAsia="Calibri" w:hAnsi="Calibri" w:cs="Times New Roman"/>
        <w:noProof/>
      </w:rPr>
      <mc:AlternateContent>
        <mc:Choice Requires="wps">
          <w:drawing>
            <wp:anchor distT="0" distB="0" distL="114300" distR="114300" simplePos="0" relativeHeight="251658239" behindDoc="0" locked="0" layoutInCell="1" allowOverlap="1" wp14:anchorId="3B32006B" wp14:editId="4599A39A">
              <wp:simplePos x="0" y="0"/>
              <wp:positionH relativeFrom="page">
                <wp:align>right</wp:align>
              </wp:positionH>
              <wp:positionV relativeFrom="paragraph">
                <wp:posOffset>-457200</wp:posOffset>
              </wp:positionV>
              <wp:extent cx="8591780" cy="952500"/>
              <wp:effectExtent l="0" t="0" r="0" b="0"/>
              <wp:wrapNone/>
              <wp:docPr id="960002696" name="Google Shape;224;p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780" cy="952500"/>
                      </a:xfrm>
                      <a:prstGeom prst="rect">
                        <a:avLst/>
                      </a:prstGeom>
                      <a:solidFill>
                        <a:srgbClr val="003E66">
                          <a:alpha val="9294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99EB4" w14:textId="080AF09F" w:rsidR="0042763F" w:rsidRPr="0042763F" w:rsidRDefault="0042763F" w:rsidP="0042763F">
                          <w:pPr>
                            <w:jc w:val="right"/>
                            <w:rPr>
                              <w:lang w:val="es-DO"/>
                            </w:rPr>
                          </w:pPr>
                          <w:r>
                            <w:rPr>
                              <w:lang w:val="es-DO"/>
                            </w:rPr>
                            <w:t>Informe de Gestión OAI, 2024</w:t>
                          </w:r>
                        </w:p>
                      </w:txbxContent>
                    </wps:txbx>
                    <wps:bodyPr wrap="square" lIns="73140" tIns="73140" rIns="73140" bIns="73140" anchor="ctr">
                      <a:noAutofit/>
                    </wps:bodyPr>
                  </wps:wsp>
                </a:graphicData>
              </a:graphic>
              <wp14:sizeRelH relativeFrom="margin">
                <wp14:pctWidth>0</wp14:pctWidth>
              </wp14:sizeRelH>
              <wp14:sizeRelV relativeFrom="margin">
                <wp14:pctHeight>0</wp14:pctHeight>
              </wp14:sizeRelV>
            </wp:anchor>
          </w:drawing>
        </mc:Choice>
        <mc:Fallback>
          <w:pict>
            <v:rect w14:anchorId="3B32006B" id="Google Shape;224;p1" o:spid="_x0000_s1026" style="position:absolute;left:0;text-align:left;margin-left:625.3pt;margin-top:-36pt;width:676.5pt;height:7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" fillcolor="#003e66" stroked="f">
              <v:fill opacity="60909f"/>
              <v:textbox inset="2.03167mm,2.03167mm,2.03167mm,2.03167mm">
                <w:txbxContent>
                  <w:p w14:paraId="1D399EB4" w14:textId="080AF09F" w:rsidR="0042763F" w:rsidRPr="0042763F" w:rsidRDefault="0042763F" w:rsidP="0042763F">
                    <w:pPr>
                      <w:jc w:val="right"/>
                      <w:rPr>
                        <w:lang w:val="es-DO"/>
                      </w:rPr>
                    </w:pPr>
                    <w:r>
                      <w:rPr>
                        <w:lang w:val="es-DO"/>
                      </w:rPr>
                      <w:t>Informe de Gestión OAI, 2024</w:t>
                    </w:r>
                  </w:p>
                </w:txbxContent>
              </v:textbox>
              <w10:wrap anchorx="page"/>
            </v:rect>
          </w:pict>
        </mc:Fallback>
      </mc:AlternateContent>
    </w:r>
    <w:r>
      <w:rPr>
        <w:rFonts w:ascii="Calibri" w:eastAsia="Calibri" w:hAnsi="Calibri" w:cs="Times New Roman"/>
        <w:noProof/>
        <w:sz w:val="56"/>
        <w:szCs w:val="56"/>
        <w:lang w:val="es-ES"/>
      </w:rPr>
      <w:drawing>
        <wp:anchor distT="0" distB="0" distL="114300" distR="114300" simplePos="0" relativeHeight="251659264" behindDoc="0" locked="0" layoutInCell="1" allowOverlap="1" wp14:anchorId="2047655E" wp14:editId="254DC18F">
          <wp:simplePos x="0" y="0"/>
          <wp:positionH relativeFrom="margin">
            <wp:posOffset>-619125</wp:posOffset>
          </wp:positionH>
          <wp:positionV relativeFrom="paragraph">
            <wp:posOffset>-381000</wp:posOffset>
          </wp:positionV>
          <wp:extent cx="1676400" cy="829901"/>
          <wp:effectExtent l="0" t="0" r="0" b="8890"/>
          <wp:wrapNone/>
          <wp:docPr id="1367387924" name="Imagen 11"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43422" name="Imagen 11" descr="A whit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2990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711A"/>
    <w:multiLevelType w:val="multilevel"/>
    <w:tmpl w:val="6A26BB26"/>
    <w:lvl w:ilvl="0">
      <w:start w:val="5"/>
      <w:numFmt w:val="decimal"/>
      <w:lvlText w:val="%1"/>
      <w:lvlJc w:val="left"/>
      <w:pPr>
        <w:ind w:left="405" w:hanging="405"/>
      </w:pPr>
      <w:rPr>
        <w:rFonts w:hint="default"/>
      </w:rPr>
    </w:lvl>
    <w:lvl w:ilvl="1">
      <w:start w:val="4"/>
      <w:numFmt w:val="decimal"/>
      <w:lvlText w:val="%1.%2"/>
      <w:lvlJc w:val="left"/>
      <w:pPr>
        <w:ind w:left="1540"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E4F26BA"/>
    <w:multiLevelType w:val="multilevel"/>
    <w:tmpl w:val="C344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1349A"/>
    <w:multiLevelType w:val="multilevel"/>
    <w:tmpl w:val="6726A88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12934AA2"/>
    <w:multiLevelType w:val="hybridMultilevel"/>
    <w:tmpl w:val="D856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43D0F"/>
    <w:multiLevelType w:val="multilevel"/>
    <w:tmpl w:val="EA765DC4"/>
    <w:lvl w:ilvl="0">
      <w:start w:val="1"/>
      <w:numFmt w:val="decimal"/>
      <w:lvlText w:val="%1."/>
      <w:lvlJc w:val="left"/>
      <w:pPr>
        <w:ind w:left="720" w:hanging="360"/>
      </w:pPr>
    </w:lvl>
    <w:lvl w:ilvl="1">
      <w:start w:val="2"/>
      <w:numFmt w:val="decimal"/>
      <w:isLgl/>
      <w:lvlText w:val="%1.%2"/>
      <w:lvlJc w:val="left"/>
      <w:pPr>
        <w:ind w:left="720" w:hanging="360"/>
      </w:pPr>
      <w:rPr>
        <w:b/>
        <w:bCs/>
        <w:sz w:val="28"/>
        <w:szCs w:val="28"/>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1FD97303"/>
    <w:multiLevelType w:val="hybridMultilevel"/>
    <w:tmpl w:val="4E9406B0"/>
    <w:lvl w:ilvl="0" w:tplc="AE0A4A1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E016F1"/>
    <w:multiLevelType w:val="hybridMultilevel"/>
    <w:tmpl w:val="57E8B8D4"/>
    <w:lvl w:ilvl="0" w:tplc="1F6CF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33520A"/>
    <w:multiLevelType w:val="hybridMultilevel"/>
    <w:tmpl w:val="0B7299E4"/>
    <w:lvl w:ilvl="0" w:tplc="1062D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165019"/>
    <w:multiLevelType w:val="multilevel"/>
    <w:tmpl w:val="431624BE"/>
    <w:lvl w:ilvl="0">
      <w:start w:val="1"/>
      <w:numFmt w:val="decimal"/>
      <w:lvlText w:val="%1."/>
      <w:lvlJc w:val="left"/>
      <w:pPr>
        <w:ind w:left="570" w:hanging="570"/>
      </w:pPr>
      <w:rPr>
        <w:rFonts w:hint="default"/>
      </w:rPr>
    </w:lvl>
    <w:lvl w:ilvl="1">
      <w:start w:val="1"/>
      <w:numFmt w:val="decimal"/>
      <w:lvlText w:val="%1.%2."/>
      <w:lvlJc w:val="left"/>
      <w:pPr>
        <w:ind w:left="630" w:hanging="72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1260" w:hanging="1800"/>
      </w:pPr>
      <w:rPr>
        <w:rFonts w:hint="default"/>
      </w:rPr>
    </w:lvl>
    <w:lvl w:ilvl="7">
      <w:start w:val="1"/>
      <w:numFmt w:val="decimal"/>
      <w:lvlText w:val="%1.%2.%3.%4.%5.%6.%7.%8."/>
      <w:lvlJc w:val="left"/>
      <w:pPr>
        <w:ind w:left="1530" w:hanging="2160"/>
      </w:pPr>
      <w:rPr>
        <w:rFonts w:hint="default"/>
      </w:rPr>
    </w:lvl>
    <w:lvl w:ilvl="8">
      <w:start w:val="1"/>
      <w:numFmt w:val="decimal"/>
      <w:lvlText w:val="%1.%2.%3.%4.%5.%6.%7.%8.%9."/>
      <w:lvlJc w:val="left"/>
      <w:pPr>
        <w:ind w:left="1440" w:hanging="2160"/>
      </w:pPr>
      <w:rPr>
        <w:rFonts w:hint="default"/>
      </w:rPr>
    </w:lvl>
  </w:abstractNum>
  <w:abstractNum w:abstractNumId="9" w15:restartNumberingAfterBreak="0">
    <w:nsid w:val="424C0EEB"/>
    <w:multiLevelType w:val="hybridMultilevel"/>
    <w:tmpl w:val="F63E55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9631E35"/>
    <w:multiLevelType w:val="multilevel"/>
    <w:tmpl w:val="3F52B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F7026"/>
    <w:multiLevelType w:val="hybridMultilevel"/>
    <w:tmpl w:val="C04EE5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33A71"/>
    <w:multiLevelType w:val="hybridMultilevel"/>
    <w:tmpl w:val="02861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83374"/>
    <w:multiLevelType w:val="hybridMultilevel"/>
    <w:tmpl w:val="91865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C2022"/>
    <w:multiLevelType w:val="hybridMultilevel"/>
    <w:tmpl w:val="5F1AE06E"/>
    <w:lvl w:ilvl="0" w:tplc="8C004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2D38C3"/>
    <w:multiLevelType w:val="multilevel"/>
    <w:tmpl w:val="EA765DC4"/>
    <w:lvl w:ilvl="0">
      <w:start w:val="1"/>
      <w:numFmt w:val="decimal"/>
      <w:lvlText w:val="%1."/>
      <w:lvlJc w:val="left"/>
      <w:pPr>
        <w:ind w:left="720" w:hanging="360"/>
      </w:pPr>
    </w:lvl>
    <w:lvl w:ilvl="1">
      <w:start w:val="2"/>
      <w:numFmt w:val="decimal"/>
      <w:isLgl/>
      <w:lvlText w:val="%1.%2"/>
      <w:lvlJc w:val="left"/>
      <w:pPr>
        <w:ind w:left="720" w:hanging="360"/>
      </w:pPr>
      <w:rPr>
        <w:b/>
        <w:bCs/>
        <w:sz w:val="28"/>
        <w:szCs w:val="28"/>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4F3F5D24"/>
    <w:multiLevelType w:val="hybridMultilevel"/>
    <w:tmpl w:val="E7BCC3D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7" w15:restartNumberingAfterBreak="0">
    <w:nsid w:val="55E91F78"/>
    <w:multiLevelType w:val="multilevel"/>
    <w:tmpl w:val="10A4DE7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56E566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274856"/>
    <w:multiLevelType w:val="hybridMultilevel"/>
    <w:tmpl w:val="9894E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F7306"/>
    <w:multiLevelType w:val="hybridMultilevel"/>
    <w:tmpl w:val="0DD06A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FA6A4E"/>
    <w:multiLevelType w:val="hybridMultilevel"/>
    <w:tmpl w:val="E5B2A36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6C3331E9"/>
    <w:multiLevelType w:val="hybridMultilevel"/>
    <w:tmpl w:val="FB940A3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15B787A"/>
    <w:multiLevelType w:val="hybridMultilevel"/>
    <w:tmpl w:val="42AAD4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C95DD3"/>
    <w:multiLevelType w:val="hybridMultilevel"/>
    <w:tmpl w:val="1FBE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974F4"/>
    <w:multiLevelType w:val="hybridMultilevel"/>
    <w:tmpl w:val="0B7299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C9251CE"/>
    <w:multiLevelType w:val="hybridMultilevel"/>
    <w:tmpl w:val="047C7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9F0598"/>
    <w:multiLevelType w:val="multilevel"/>
    <w:tmpl w:val="EA765DC4"/>
    <w:lvl w:ilvl="0">
      <w:start w:val="1"/>
      <w:numFmt w:val="decimal"/>
      <w:lvlText w:val="%1."/>
      <w:lvlJc w:val="left"/>
      <w:pPr>
        <w:ind w:left="720" w:hanging="360"/>
      </w:pPr>
    </w:lvl>
    <w:lvl w:ilvl="1">
      <w:start w:val="2"/>
      <w:numFmt w:val="decimal"/>
      <w:isLgl/>
      <w:lvlText w:val="%1.%2"/>
      <w:lvlJc w:val="left"/>
      <w:pPr>
        <w:ind w:left="720" w:hanging="360"/>
      </w:pPr>
      <w:rPr>
        <w:b/>
        <w:bCs/>
        <w:sz w:val="28"/>
        <w:szCs w:val="28"/>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2127506672">
    <w:abstractNumId w:val="15"/>
  </w:num>
  <w:num w:numId="2" w16cid:durableId="970329647">
    <w:abstractNumId w:val="4"/>
  </w:num>
  <w:num w:numId="3" w16cid:durableId="926960673">
    <w:abstractNumId w:val="27"/>
  </w:num>
  <w:num w:numId="4" w16cid:durableId="1572807313">
    <w:abstractNumId w:val="26"/>
  </w:num>
  <w:num w:numId="5" w16cid:durableId="828012348">
    <w:abstractNumId w:val="22"/>
  </w:num>
  <w:num w:numId="6" w16cid:durableId="780414841">
    <w:abstractNumId w:val="18"/>
  </w:num>
  <w:num w:numId="7" w16cid:durableId="1726415647">
    <w:abstractNumId w:val="8"/>
  </w:num>
  <w:num w:numId="8" w16cid:durableId="1747216582">
    <w:abstractNumId w:val="19"/>
  </w:num>
  <w:num w:numId="9" w16cid:durableId="1842701038">
    <w:abstractNumId w:val="12"/>
  </w:num>
  <w:num w:numId="10" w16cid:durableId="940140960">
    <w:abstractNumId w:val="11"/>
  </w:num>
  <w:num w:numId="11" w16cid:durableId="808714292">
    <w:abstractNumId w:val="20"/>
  </w:num>
  <w:num w:numId="12" w16cid:durableId="1295257522">
    <w:abstractNumId w:val="13"/>
  </w:num>
  <w:num w:numId="13" w16cid:durableId="1111314988">
    <w:abstractNumId w:val="23"/>
  </w:num>
  <w:num w:numId="14" w16cid:durableId="162742740">
    <w:abstractNumId w:val="3"/>
  </w:num>
  <w:num w:numId="15" w16cid:durableId="64185847">
    <w:abstractNumId w:val="24"/>
  </w:num>
  <w:num w:numId="16" w16cid:durableId="1564675479">
    <w:abstractNumId w:val="7"/>
  </w:num>
  <w:num w:numId="17" w16cid:durableId="242181316">
    <w:abstractNumId w:val="6"/>
  </w:num>
  <w:num w:numId="18" w16cid:durableId="517234312">
    <w:abstractNumId w:val="14"/>
  </w:num>
  <w:num w:numId="19" w16cid:durableId="1971547403">
    <w:abstractNumId w:val="25"/>
  </w:num>
  <w:num w:numId="20" w16cid:durableId="1184054093">
    <w:abstractNumId w:val="2"/>
  </w:num>
  <w:num w:numId="21" w16cid:durableId="1082679564">
    <w:abstractNumId w:val="16"/>
  </w:num>
  <w:num w:numId="22" w16cid:durableId="50424125">
    <w:abstractNumId w:val="1"/>
  </w:num>
  <w:num w:numId="23" w16cid:durableId="1445925316">
    <w:abstractNumId w:val="17"/>
  </w:num>
  <w:num w:numId="24" w16cid:durableId="524251586">
    <w:abstractNumId w:val="10"/>
  </w:num>
  <w:num w:numId="25" w16cid:durableId="1570384643">
    <w:abstractNumId w:val="5"/>
  </w:num>
  <w:num w:numId="26" w16cid:durableId="2128547626">
    <w:abstractNumId w:val="21"/>
  </w:num>
  <w:num w:numId="27" w16cid:durableId="138545957">
    <w:abstractNumId w:val="0"/>
  </w:num>
  <w:num w:numId="28" w16cid:durableId="169637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2B"/>
    <w:rsid w:val="00005B5E"/>
    <w:rsid w:val="00005E58"/>
    <w:rsid w:val="00006173"/>
    <w:rsid w:val="0001016A"/>
    <w:rsid w:val="00024EE4"/>
    <w:rsid w:val="00030AA5"/>
    <w:rsid w:val="000457C9"/>
    <w:rsid w:val="00071577"/>
    <w:rsid w:val="000718D1"/>
    <w:rsid w:val="00071AC3"/>
    <w:rsid w:val="0008321A"/>
    <w:rsid w:val="00085961"/>
    <w:rsid w:val="00090D0C"/>
    <w:rsid w:val="00092FCB"/>
    <w:rsid w:val="000C4B2F"/>
    <w:rsid w:val="000C6408"/>
    <w:rsid w:val="000D0CC3"/>
    <w:rsid w:val="000D1802"/>
    <w:rsid w:val="000E1B04"/>
    <w:rsid w:val="000E1F0E"/>
    <w:rsid w:val="000E41CA"/>
    <w:rsid w:val="000E4DBF"/>
    <w:rsid w:val="000E5AB0"/>
    <w:rsid w:val="000F1535"/>
    <w:rsid w:val="001059BF"/>
    <w:rsid w:val="00107B6A"/>
    <w:rsid w:val="00123971"/>
    <w:rsid w:val="00131049"/>
    <w:rsid w:val="001359A8"/>
    <w:rsid w:val="00136ABA"/>
    <w:rsid w:val="001411F1"/>
    <w:rsid w:val="00141B5A"/>
    <w:rsid w:val="0014328D"/>
    <w:rsid w:val="00155BB5"/>
    <w:rsid w:val="0016082F"/>
    <w:rsid w:val="00166158"/>
    <w:rsid w:val="001753DE"/>
    <w:rsid w:val="0018089D"/>
    <w:rsid w:val="00182568"/>
    <w:rsid w:val="00186FCF"/>
    <w:rsid w:val="0018750F"/>
    <w:rsid w:val="00190ED4"/>
    <w:rsid w:val="001A77C6"/>
    <w:rsid w:val="001B481F"/>
    <w:rsid w:val="001C1D2E"/>
    <w:rsid w:val="001C4516"/>
    <w:rsid w:val="001C733C"/>
    <w:rsid w:val="001E3CC9"/>
    <w:rsid w:val="001E3DB8"/>
    <w:rsid w:val="001E4DCE"/>
    <w:rsid w:val="001F17EE"/>
    <w:rsid w:val="001F2EFC"/>
    <w:rsid w:val="00204068"/>
    <w:rsid w:val="00210C1E"/>
    <w:rsid w:val="002119D4"/>
    <w:rsid w:val="002120D3"/>
    <w:rsid w:val="002127C9"/>
    <w:rsid w:val="00215AD5"/>
    <w:rsid w:val="00217ABF"/>
    <w:rsid w:val="00220CDC"/>
    <w:rsid w:val="00221C85"/>
    <w:rsid w:val="0022379E"/>
    <w:rsid w:val="00223C3B"/>
    <w:rsid w:val="00243A85"/>
    <w:rsid w:val="00245E55"/>
    <w:rsid w:val="002501FE"/>
    <w:rsid w:val="00253DC9"/>
    <w:rsid w:val="00254AA9"/>
    <w:rsid w:val="00255C2B"/>
    <w:rsid w:val="002631B9"/>
    <w:rsid w:val="00264569"/>
    <w:rsid w:val="002672A4"/>
    <w:rsid w:val="002860B2"/>
    <w:rsid w:val="002A01B7"/>
    <w:rsid w:val="002B1641"/>
    <w:rsid w:val="002B2B03"/>
    <w:rsid w:val="002B5BF9"/>
    <w:rsid w:val="002B61D9"/>
    <w:rsid w:val="002C4C0C"/>
    <w:rsid w:val="002C5681"/>
    <w:rsid w:val="002C7A93"/>
    <w:rsid w:val="002E0466"/>
    <w:rsid w:val="002E18FE"/>
    <w:rsid w:val="002F0154"/>
    <w:rsid w:val="002F450D"/>
    <w:rsid w:val="002F54ED"/>
    <w:rsid w:val="00304ACC"/>
    <w:rsid w:val="00304BC8"/>
    <w:rsid w:val="00313F70"/>
    <w:rsid w:val="003230B3"/>
    <w:rsid w:val="00333079"/>
    <w:rsid w:val="00346E6E"/>
    <w:rsid w:val="00347143"/>
    <w:rsid w:val="003573DA"/>
    <w:rsid w:val="0035758C"/>
    <w:rsid w:val="00357BB7"/>
    <w:rsid w:val="00371690"/>
    <w:rsid w:val="00373868"/>
    <w:rsid w:val="00376025"/>
    <w:rsid w:val="00384399"/>
    <w:rsid w:val="0038617E"/>
    <w:rsid w:val="00393B33"/>
    <w:rsid w:val="003975ED"/>
    <w:rsid w:val="003A51F2"/>
    <w:rsid w:val="003A55F9"/>
    <w:rsid w:val="003B169C"/>
    <w:rsid w:val="003B63A3"/>
    <w:rsid w:val="003D41F1"/>
    <w:rsid w:val="003D4D0C"/>
    <w:rsid w:val="003E6293"/>
    <w:rsid w:val="003E6CEA"/>
    <w:rsid w:val="004076EB"/>
    <w:rsid w:val="00413A70"/>
    <w:rsid w:val="00415E7F"/>
    <w:rsid w:val="00422DB7"/>
    <w:rsid w:val="0042763F"/>
    <w:rsid w:val="00432123"/>
    <w:rsid w:val="00435B0A"/>
    <w:rsid w:val="00440159"/>
    <w:rsid w:val="00444B9B"/>
    <w:rsid w:val="00453231"/>
    <w:rsid w:val="00462060"/>
    <w:rsid w:val="00465EB0"/>
    <w:rsid w:val="00472ED7"/>
    <w:rsid w:val="004731B5"/>
    <w:rsid w:val="004744EC"/>
    <w:rsid w:val="00474C35"/>
    <w:rsid w:val="004A1E1F"/>
    <w:rsid w:val="004B1622"/>
    <w:rsid w:val="004B2ED6"/>
    <w:rsid w:val="004B6061"/>
    <w:rsid w:val="004B753E"/>
    <w:rsid w:val="004C196B"/>
    <w:rsid w:val="004C4195"/>
    <w:rsid w:val="004D151B"/>
    <w:rsid w:val="004D26DC"/>
    <w:rsid w:val="004E2C65"/>
    <w:rsid w:val="004E5331"/>
    <w:rsid w:val="004E5D27"/>
    <w:rsid w:val="004F020D"/>
    <w:rsid w:val="004F1897"/>
    <w:rsid w:val="004F25EF"/>
    <w:rsid w:val="004F3E0B"/>
    <w:rsid w:val="004F6EF8"/>
    <w:rsid w:val="005103DA"/>
    <w:rsid w:val="00513DD1"/>
    <w:rsid w:val="00520608"/>
    <w:rsid w:val="00522245"/>
    <w:rsid w:val="00524A75"/>
    <w:rsid w:val="0053462A"/>
    <w:rsid w:val="00541925"/>
    <w:rsid w:val="00541ED0"/>
    <w:rsid w:val="005437E6"/>
    <w:rsid w:val="00560FD0"/>
    <w:rsid w:val="005712E7"/>
    <w:rsid w:val="00572ABB"/>
    <w:rsid w:val="005732C0"/>
    <w:rsid w:val="00581A67"/>
    <w:rsid w:val="0058507A"/>
    <w:rsid w:val="00597704"/>
    <w:rsid w:val="005A41D4"/>
    <w:rsid w:val="005B4E08"/>
    <w:rsid w:val="005B65EA"/>
    <w:rsid w:val="005D3A2A"/>
    <w:rsid w:val="005D75F6"/>
    <w:rsid w:val="005E1A2F"/>
    <w:rsid w:val="005F09F0"/>
    <w:rsid w:val="005F0FF4"/>
    <w:rsid w:val="005F1696"/>
    <w:rsid w:val="00601E7E"/>
    <w:rsid w:val="0061570C"/>
    <w:rsid w:val="0062213F"/>
    <w:rsid w:val="00622527"/>
    <w:rsid w:val="006234FD"/>
    <w:rsid w:val="0064382D"/>
    <w:rsid w:val="00653CB5"/>
    <w:rsid w:val="006635A6"/>
    <w:rsid w:val="006731D1"/>
    <w:rsid w:val="006817F7"/>
    <w:rsid w:val="00692AAF"/>
    <w:rsid w:val="0069301D"/>
    <w:rsid w:val="00693521"/>
    <w:rsid w:val="006A52D7"/>
    <w:rsid w:val="006A59FD"/>
    <w:rsid w:val="006A5EB6"/>
    <w:rsid w:val="006A67E7"/>
    <w:rsid w:val="006B5160"/>
    <w:rsid w:val="006C1EA0"/>
    <w:rsid w:val="006C72B6"/>
    <w:rsid w:val="006D4FD0"/>
    <w:rsid w:val="006D537E"/>
    <w:rsid w:val="006D6049"/>
    <w:rsid w:val="006E2BFB"/>
    <w:rsid w:val="006E7A59"/>
    <w:rsid w:val="006F1F8F"/>
    <w:rsid w:val="006F71A3"/>
    <w:rsid w:val="006F7981"/>
    <w:rsid w:val="0070325C"/>
    <w:rsid w:val="007115D1"/>
    <w:rsid w:val="007130A1"/>
    <w:rsid w:val="00715460"/>
    <w:rsid w:val="00716A1B"/>
    <w:rsid w:val="00721A01"/>
    <w:rsid w:val="007260F9"/>
    <w:rsid w:val="0073027E"/>
    <w:rsid w:val="007324A6"/>
    <w:rsid w:val="00733092"/>
    <w:rsid w:val="007376F3"/>
    <w:rsid w:val="00740F0B"/>
    <w:rsid w:val="007541A8"/>
    <w:rsid w:val="007545CE"/>
    <w:rsid w:val="0075465A"/>
    <w:rsid w:val="00756308"/>
    <w:rsid w:val="00764C93"/>
    <w:rsid w:val="00772B85"/>
    <w:rsid w:val="00774586"/>
    <w:rsid w:val="00776152"/>
    <w:rsid w:val="007814C4"/>
    <w:rsid w:val="00794FE2"/>
    <w:rsid w:val="007A009A"/>
    <w:rsid w:val="007A3A54"/>
    <w:rsid w:val="007A5777"/>
    <w:rsid w:val="007B488C"/>
    <w:rsid w:val="007B5553"/>
    <w:rsid w:val="007B69A5"/>
    <w:rsid w:val="007C1176"/>
    <w:rsid w:val="007C1910"/>
    <w:rsid w:val="007C1DD5"/>
    <w:rsid w:val="007C66C8"/>
    <w:rsid w:val="007D2D56"/>
    <w:rsid w:val="007D36F5"/>
    <w:rsid w:val="007D6D38"/>
    <w:rsid w:val="007D7FF0"/>
    <w:rsid w:val="007E0833"/>
    <w:rsid w:val="007E2BC7"/>
    <w:rsid w:val="007E3BDB"/>
    <w:rsid w:val="007E4B68"/>
    <w:rsid w:val="007F0E72"/>
    <w:rsid w:val="007F5406"/>
    <w:rsid w:val="007F63E9"/>
    <w:rsid w:val="00800032"/>
    <w:rsid w:val="00810E4A"/>
    <w:rsid w:val="00826510"/>
    <w:rsid w:val="00827BE6"/>
    <w:rsid w:val="0083348D"/>
    <w:rsid w:val="0085497C"/>
    <w:rsid w:val="00856C2A"/>
    <w:rsid w:val="00871348"/>
    <w:rsid w:val="008717AD"/>
    <w:rsid w:val="008763E0"/>
    <w:rsid w:val="00883816"/>
    <w:rsid w:val="00892730"/>
    <w:rsid w:val="00894953"/>
    <w:rsid w:val="008A6690"/>
    <w:rsid w:val="008B0726"/>
    <w:rsid w:val="008C5D74"/>
    <w:rsid w:val="008D10F8"/>
    <w:rsid w:val="008D1B10"/>
    <w:rsid w:val="008D43C4"/>
    <w:rsid w:val="008D7644"/>
    <w:rsid w:val="008D79DB"/>
    <w:rsid w:val="008E0888"/>
    <w:rsid w:val="008E3938"/>
    <w:rsid w:val="008F4DE4"/>
    <w:rsid w:val="008F6EAE"/>
    <w:rsid w:val="00900281"/>
    <w:rsid w:val="0090411E"/>
    <w:rsid w:val="00906101"/>
    <w:rsid w:val="00907E95"/>
    <w:rsid w:val="00910B6B"/>
    <w:rsid w:val="00911699"/>
    <w:rsid w:val="009133DD"/>
    <w:rsid w:val="00914DC9"/>
    <w:rsid w:val="009160B7"/>
    <w:rsid w:val="00922478"/>
    <w:rsid w:val="00942249"/>
    <w:rsid w:val="00942AED"/>
    <w:rsid w:val="0095044A"/>
    <w:rsid w:val="00950B79"/>
    <w:rsid w:val="00957FC9"/>
    <w:rsid w:val="0096345A"/>
    <w:rsid w:val="0096477B"/>
    <w:rsid w:val="00966D6C"/>
    <w:rsid w:val="00971191"/>
    <w:rsid w:val="00972ED4"/>
    <w:rsid w:val="0099079A"/>
    <w:rsid w:val="009929A6"/>
    <w:rsid w:val="00995A47"/>
    <w:rsid w:val="009965D9"/>
    <w:rsid w:val="009A5166"/>
    <w:rsid w:val="009B1B96"/>
    <w:rsid w:val="009B4F69"/>
    <w:rsid w:val="009C7159"/>
    <w:rsid w:val="009D4DFA"/>
    <w:rsid w:val="009E006B"/>
    <w:rsid w:val="009E1F89"/>
    <w:rsid w:val="009F1385"/>
    <w:rsid w:val="009F6C81"/>
    <w:rsid w:val="00A03145"/>
    <w:rsid w:val="00A034B6"/>
    <w:rsid w:val="00A1182B"/>
    <w:rsid w:val="00A12DE7"/>
    <w:rsid w:val="00A1429E"/>
    <w:rsid w:val="00A15747"/>
    <w:rsid w:val="00A161FF"/>
    <w:rsid w:val="00A21974"/>
    <w:rsid w:val="00A30FE2"/>
    <w:rsid w:val="00A366D3"/>
    <w:rsid w:val="00A41265"/>
    <w:rsid w:val="00A41504"/>
    <w:rsid w:val="00A416E5"/>
    <w:rsid w:val="00A44ABC"/>
    <w:rsid w:val="00A47ED1"/>
    <w:rsid w:val="00A54C9E"/>
    <w:rsid w:val="00A81064"/>
    <w:rsid w:val="00A819AD"/>
    <w:rsid w:val="00A94D58"/>
    <w:rsid w:val="00A96295"/>
    <w:rsid w:val="00AA3294"/>
    <w:rsid w:val="00AA5E15"/>
    <w:rsid w:val="00AB4C79"/>
    <w:rsid w:val="00AB61D3"/>
    <w:rsid w:val="00AB674E"/>
    <w:rsid w:val="00AB693D"/>
    <w:rsid w:val="00AC1661"/>
    <w:rsid w:val="00AC19CF"/>
    <w:rsid w:val="00AC22FB"/>
    <w:rsid w:val="00AC60A5"/>
    <w:rsid w:val="00AD2366"/>
    <w:rsid w:val="00AD2B7B"/>
    <w:rsid w:val="00AD5E21"/>
    <w:rsid w:val="00AE59CE"/>
    <w:rsid w:val="00AF02BC"/>
    <w:rsid w:val="00AF188F"/>
    <w:rsid w:val="00AF27D0"/>
    <w:rsid w:val="00AF5B5B"/>
    <w:rsid w:val="00B06823"/>
    <w:rsid w:val="00B07638"/>
    <w:rsid w:val="00B14BAE"/>
    <w:rsid w:val="00B21FAB"/>
    <w:rsid w:val="00B22273"/>
    <w:rsid w:val="00B226B3"/>
    <w:rsid w:val="00B25958"/>
    <w:rsid w:val="00B259EE"/>
    <w:rsid w:val="00B31A0F"/>
    <w:rsid w:val="00B32D90"/>
    <w:rsid w:val="00B4011A"/>
    <w:rsid w:val="00B50824"/>
    <w:rsid w:val="00B52C1C"/>
    <w:rsid w:val="00B52F80"/>
    <w:rsid w:val="00B6370C"/>
    <w:rsid w:val="00B73167"/>
    <w:rsid w:val="00B74F97"/>
    <w:rsid w:val="00B77C5E"/>
    <w:rsid w:val="00BA1A62"/>
    <w:rsid w:val="00BB1A8D"/>
    <w:rsid w:val="00BB7FF2"/>
    <w:rsid w:val="00BC5865"/>
    <w:rsid w:val="00BC5872"/>
    <w:rsid w:val="00BE123A"/>
    <w:rsid w:val="00BE270B"/>
    <w:rsid w:val="00BE7820"/>
    <w:rsid w:val="00BF4A25"/>
    <w:rsid w:val="00C049CD"/>
    <w:rsid w:val="00C2604A"/>
    <w:rsid w:val="00C26A67"/>
    <w:rsid w:val="00C27BFB"/>
    <w:rsid w:val="00C31AEA"/>
    <w:rsid w:val="00C40517"/>
    <w:rsid w:val="00C4203A"/>
    <w:rsid w:val="00C43A38"/>
    <w:rsid w:val="00C4764B"/>
    <w:rsid w:val="00C6107D"/>
    <w:rsid w:val="00C61E0F"/>
    <w:rsid w:val="00C642AE"/>
    <w:rsid w:val="00C74191"/>
    <w:rsid w:val="00C86906"/>
    <w:rsid w:val="00CA118D"/>
    <w:rsid w:val="00CA1D21"/>
    <w:rsid w:val="00CA2AB6"/>
    <w:rsid w:val="00CB0DD8"/>
    <w:rsid w:val="00CB417C"/>
    <w:rsid w:val="00CB6DFB"/>
    <w:rsid w:val="00CB72E4"/>
    <w:rsid w:val="00CC1AB2"/>
    <w:rsid w:val="00CC30A1"/>
    <w:rsid w:val="00CD5782"/>
    <w:rsid w:val="00CE2709"/>
    <w:rsid w:val="00CE464C"/>
    <w:rsid w:val="00CE7DA3"/>
    <w:rsid w:val="00CF665F"/>
    <w:rsid w:val="00D06975"/>
    <w:rsid w:val="00D073D3"/>
    <w:rsid w:val="00D15F46"/>
    <w:rsid w:val="00D27061"/>
    <w:rsid w:val="00D278D6"/>
    <w:rsid w:val="00D310B4"/>
    <w:rsid w:val="00D3191F"/>
    <w:rsid w:val="00D33100"/>
    <w:rsid w:val="00D4226C"/>
    <w:rsid w:val="00D532DC"/>
    <w:rsid w:val="00D55D82"/>
    <w:rsid w:val="00D6693D"/>
    <w:rsid w:val="00D71C6E"/>
    <w:rsid w:val="00D76389"/>
    <w:rsid w:val="00D774EA"/>
    <w:rsid w:val="00D77DF2"/>
    <w:rsid w:val="00D81321"/>
    <w:rsid w:val="00D93599"/>
    <w:rsid w:val="00D96B71"/>
    <w:rsid w:val="00D976FB"/>
    <w:rsid w:val="00DA1135"/>
    <w:rsid w:val="00DA13C3"/>
    <w:rsid w:val="00DA3BED"/>
    <w:rsid w:val="00DA5CAC"/>
    <w:rsid w:val="00DA7F6C"/>
    <w:rsid w:val="00DB6555"/>
    <w:rsid w:val="00DB74A5"/>
    <w:rsid w:val="00DB77D4"/>
    <w:rsid w:val="00DB7D66"/>
    <w:rsid w:val="00DB7F98"/>
    <w:rsid w:val="00DC45B4"/>
    <w:rsid w:val="00DD1675"/>
    <w:rsid w:val="00DD2CE8"/>
    <w:rsid w:val="00DD4DCA"/>
    <w:rsid w:val="00DF2DA8"/>
    <w:rsid w:val="00E01278"/>
    <w:rsid w:val="00E039FB"/>
    <w:rsid w:val="00E03D7D"/>
    <w:rsid w:val="00E05F5C"/>
    <w:rsid w:val="00E07F0D"/>
    <w:rsid w:val="00E11A3F"/>
    <w:rsid w:val="00E2760A"/>
    <w:rsid w:val="00E419CE"/>
    <w:rsid w:val="00E426F0"/>
    <w:rsid w:val="00E461D4"/>
    <w:rsid w:val="00E5092B"/>
    <w:rsid w:val="00E53D33"/>
    <w:rsid w:val="00E540BD"/>
    <w:rsid w:val="00E57655"/>
    <w:rsid w:val="00E57D56"/>
    <w:rsid w:val="00E625B1"/>
    <w:rsid w:val="00E85448"/>
    <w:rsid w:val="00E85C5C"/>
    <w:rsid w:val="00E86F43"/>
    <w:rsid w:val="00E97276"/>
    <w:rsid w:val="00E97F37"/>
    <w:rsid w:val="00EA06BA"/>
    <w:rsid w:val="00EA18C3"/>
    <w:rsid w:val="00EA5726"/>
    <w:rsid w:val="00EB12C0"/>
    <w:rsid w:val="00EB26A3"/>
    <w:rsid w:val="00EB275A"/>
    <w:rsid w:val="00ED2E41"/>
    <w:rsid w:val="00ED5640"/>
    <w:rsid w:val="00EE182A"/>
    <w:rsid w:val="00EF5FE3"/>
    <w:rsid w:val="00EF6C72"/>
    <w:rsid w:val="00F046B7"/>
    <w:rsid w:val="00F1226A"/>
    <w:rsid w:val="00F24477"/>
    <w:rsid w:val="00F337E4"/>
    <w:rsid w:val="00F34288"/>
    <w:rsid w:val="00F37636"/>
    <w:rsid w:val="00F414C3"/>
    <w:rsid w:val="00F478C3"/>
    <w:rsid w:val="00F60716"/>
    <w:rsid w:val="00F6165B"/>
    <w:rsid w:val="00F72A2C"/>
    <w:rsid w:val="00F77B6A"/>
    <w:rsid w:val="00F82AD1"/>
    <w:rsid w:val="00FA1C1E"/>
    <w:rsid w:val="00FA78C7"/>
    <w:rsid w:val="00FB55C5"/>
    <w:rsid w:val="00FB5A55"/>
    <w:rsid w:val="00FB62BB"/>
    <w:rsid w:val="00FB691B"/>
    <w:rsid w:val="00FD1F67"/>
    <w:rsid w:val="00FD2D3D"/>
    <w:rsid w:val="00FD7AE6"/>
    <w:rsid w:val="00FE3AEB"/>
    <w:rsid w:val="00FE4B8E"/>
    <w:rsid w:val="00FE595F"/>
    <w:rsid w:val="00FF0582"/>
    <w:rsid w:val="00FF3C36"/>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D0467"/>
  <w15:chartTrackingRefBased/>
  <w15:docId w15:val="{543A54B2-F347-4A32-ABDB-8D6617E2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160"/>
    <w:pPr>
      <w:ind w:left="720"/>
      <w:contextualSpacing/>
    </w:pPr>
  </w:style>
  <w:style w:type="character" w:styleId="Hyperlink">
    <w:name w:val="Hyperlink"/>
    <w:basedOn w:val="DefaultParagraphFont"/>
    <w:uiPriority w:val="99"/>
    <w:unhideWhenUsed/>
    <w:rsid w:val="009929A6"/>
    <w:rPr>
      <w:color w:val="0563C1" w:themeColor="hyperlink"/>
      <w:u w:val="single"/>
    </w:rPr>
  </w:style>
  <w:style w:type="character" w:styleId="UnresolvedMention">
    <w:name w:val="Unresolved Mention"/>
    <w:basedOn w:val="DefaultParagraphFont"/>
    <w:uiPriority w:val="99"/>
    <w:semiHidden/>
    <w:unhideWhenUsed/>
    <w:rsid w:val="009929A6"/>
    <w:rPr>
      <w:color w:val="605E5C"/>
      <w:shd w:val="clear" w:color="auto" w:fill="E1DFDD"/>
    </w:rPr>
  </w:style>
  <w:style w:type="paragraph" w:styleId="Header">
    <w:name w:val="header"/>
    <w:basedOn w:val="Normal"/>
    <w:link w:val="HeaderChar"/>
    <w:uiPriority w:val="99"/>
    <w:unhideWhenUsed/>
    <w:rsid w:val="00C61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0F"/>
  </w:style>
  <w:style w:type="paragraph" w:styleId="Footer">
    <w:name w:val="footer"/>
    <w:basedOn w:val="Normal"/>
    <w:link w:val="FooterChar"/>
    <w:uiPriority w:val="99"/>
    <w:unhideWhenUsed/>
    <w:rsid w:val="00C61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0F"/>
  </w:style>
  <w:style w:type="character" w:customStyle="1" w:styleId="Heading1Char">
    <w:name w:val="Heading 1 Char"/>
    <w:basedOn w:val="DefaultParagraphFont"/>
    <w:link w:val="Heading1"/>
    <w:uiPriority w:val="9"/>
    <w:rsid w:val="002C568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731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2B85"/>
    <w:pPr>
      <w:outlineLvl w:val="9"/>
    </w:pPr>
  </w:style>
  <w:style w:type="paragraph" w:styleId="TOC1">
    <w:name w:val="toc 1"/>
    <w:basedOn w:val="Normal"/>
    <w:next w:val="Normal"/>
    <w:autoRedefine/>
    <w:uiPriority w:val="39"/>
    <w:unhideWhenUsed/>
    <w:rsid w:val="00B07638"/>
    <w:pPr>
      <w:tabs>
        <w:tab w:val="left" w:pos="480"/>
        <w:tab w:val="left" w:pos="1200"/>
        <w:tab w:val="right" w:leader="dot" w:pos="9350"/>
      </w:tabs>
      <w:spacing w:after="100" w:line="480" w:lineRule="auto"/>
      <w:ind w:left="709" w:right="567"/>
    </w:pPr>
  </w:style>
  <w:style w:type="paragraph" w:styleId="NormalWeb">
    <w:name w:val="Normal (Web)"/>
    <w:basedOn w:val="Normal"/>
    <w:uiPriority w:val="99"/>
    <w:semiHidden/>
    <w:unhideWhenUsed/>
    <w:rsid w:val="00E07F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556">
      <w:bodyDiv w:val="1"/>
      <w:marLeft w:val="0"/>
      <w:marRight w:val="0"/>
      <w:marTop w:val="0"/>
      <w:marBottom w:val="0"/>
      <w:divBdr>
        <w:top w:val="none" w:sz="0" w:space="0" w:color="auto"/>
        <w:left w:val="none" w:sz="0" w:space="0" w:color="auto"/>
        <w:bottom w:val="none" w:sz="0" w:space="0" w:color="auto"/>
        <w:right w:val="none" w:sz="0" w:space="0" w:color="auto"/>
      </w:divBdr>
    </w:div>
    <w:div w:id="71129454">
      <w:bodyDiv w:val="1"/>
      <w:marLeft w:val="0"/>
      <w:marRight w:val="0"/>
      <w:marTop w:val="0"/>
      <w:marBottom w:val="0"/>
      <w:divBdr>
        <w:top w:val="none" w:sz="0" w:space="0" w:color="auto"/>
        <w:left w:val="none" w:sz="0" w:space="0" w:color="auto"/>
        <w:bottom w:val="none" w:sz="0" w:space="0" w:color="auto"/>
        <w:right w:val="none" w:sz="0" w:space="0" w:color="auto"/>
      </w:divBdr>
    </w:div>
    <w:div w:id="83500790">
      <w:bodyDiv w:val="1"/>
      <w:marLeft w:val="0"/>
      <w:marRight w:val="0"/>
      <w:marTop w:val="0"/>
      <w:marBottom w:val="0"/>
      <w:divBdr>
        <w:top w:val="none" w:sz="0" w:space="0" w:color="auto"/>
        <w:left w:val="none" w:sz="0" w:space="0" w:color="auto"/>
        <w:bottom w:val="none" w:sz="0" w:space="0" w:color="auto"/>
        <w:right w:val="none" w:sz="0" w:space="0" w:color="auto"/>
      </w:divBdr>
    </w:div>
    <w:div w:id="157230883">
      <w:bodyDiv w:val="1"/>
      <w:marLeft w:val="0"/>
      <w:marRight w:val="0"/>
      <w:marTop w:val="0"/>
      <w:marBottom w:val="0"/>
      <w:divBdr>
        <w:top w:val="none" w:sz="0" w:space="0" w:color="auto"/>
        <w:left w:val="none" w:sz="0" w:space="0" w:color="auto"/>
        <w:bottom w:val="none" w:sz="0" w:space="0" w:color="auto"/>
        <w:right w:val="none" w:sz="0" w:space="0" w:color="auto"/>
      </w:divBdr>
    </w:div>
    <w:div w:id="180053401">
      <w:bodyDiv w:val="1"/>
      <w:marLeft w:val="0"/>
      <w:marRight w:val="0"/>
      <w:marTop w:val="0"/>
      <w:marBottom w:val="0"/>
      <w:divBdr>
        <w:top w:val="none" w:sz="0" w:space="0" w:color="auto"/>
        <w:left w:val="none" w:sz="0" w:space="0" w:color="auto"/>
        <w:bottom w:val="none" w:sz="0" w:space="0" w:color="auto"/>
        <w:right w:val="none" w:sz="0" w:space="0" w:color="auto"/>
      </w:divBdr>
    </w:div>
    <w:div w:id="218977259">
      <w:bodyDiv w:val="1"/>
      <w:marLeft w:val="0"/>
      <w:marRight w:val="0"/>
      <w:marTop w:val="0"/>
      <w:marBottom w:val="0"/>
      <w:divBdr>
        <w:top w:val="none" w:sz="0" w:space="0" w:color="auto"/>
        <w:left w:val="none" w:sz="0" w:space="0" w:color="auto"/>
        <w:bottom w:val="none" w:sz="0" w:space="0" w:color="auto"/>
        <w:right w:val="none" w:sz="0" w:space="0" w:color="auto"/>
      </w:divBdr>
    </w:div>
    <w:div w:id="223954207">
      <w:bodyDiv w:val="1"/>
      <w:marLeft w:val="0"/>
      <w:marRight w:val="0"/>
      <w:marTop w:val="0"/>
      <w:marBottom w:val="0"/>
      <w:divBdr>
        <w:top w:val="none" w:sz="0" w:space="0" w:color="auto"/>
        <w:left w:val="none" w:sz="0" w:space="0" w:color="auto"/>
        <w:bottom w:val="none" w:sz="0" w:space="0" w:color="auto"/>
        <w:right w:val="none" w:sz="0" w:space="0" w:color="auto"/>
      </w:divBdr>
    </w:div>
    <w:div w:id="252665142">
      <w:bodyDiv w:val="1"/>
      <w:marLeft w:val="0"/>
      <w:marRight w:val="0"/>
      <w:marTop w:val="0"/>
      <w:marBottom w:val="0"/>
      <w:divBdr>
        <w:top w:val="none" w:sz="0" w:space="0" w:color="auto"/>
        <w:left w:val="none" w:sz="0" w:space="0" w:color="auto"/>
        <w:bottom w:val="none" w:sz="0" w:space="0" w:color="auto"/>
        <w:right w:val="none" w:sz="0" w:space="0" w:color="auto"/>
      </w:divBdr>
    </w:div>
    <w:div w:id="317000583">
      <w:bodyDiv w:val="1"/>
      <w:marLeft w:val="0"/>
      <w:marRight w:val="0"/>
      <w:marTop w:val="0"/>
      <w:marBottom w:val="0"/>
      <w:divBdr>
        <w:top w:val="none" w:sz="0" w:space="0" w:color="auto"/>
        <w:left w:val="none" w:sz="0" w:space="0" w:color="auto"/>
        <w:bottom w:val="none" w:sz="0" w:space="0" w:color="auto"/>
        <w:right w:val="none" w:sz="0" w:space="0" w:color="auto"/>
      </w:divBdr>
    </w:div>
    <w:div w:id="349261206">
      <w:bodyDiv w:val="1"/>
      <w:marLeft w:val="0"/>
      <w:marRight w:val="0"/>
      <w:marTop w:val="0"/>
      <w:marBottom w:val="0"/>
      <w:divBdr>
        <w:top w:val="none" w:sz="0" w:space="0" w:color="auto"/>
        <w:left w:val="none" w:sz="0" w:space="0" w:color="auto"/>
        <w:bottom w:val="none" w:sz="0" w:space="0" w:color="auto"/>
        <w:right w:val="none" w:sz="0" w:space="0" w:color="auto"/>
      </w:divBdr>
    </w:div>
    <w:div w:id="407118157">
      <w:bodyDiv w:val="1"/>
      <w:marLeft w:val="0"/>
      <w:marRight w:val="0"/>
      <w:marTop w:val="0"/>
      <w:marBottom w:val="0"/>
      <w:divBdr>
        <w:top w:val="none" w:sz="0" w:space="0" w:color="auto"/>
        <w:left w:val="none" w:sz="0" w:space="0" w:color="auto"/>
        <w:bottom w:val="none" w:sz="0" w:space="0" w:color="auto"/>
        <w:right w:val="none" w:sz="0" w:space="0" w:color="auto"/>
      </w:divBdr>
    </w:div>
    <w:div w:id="417096505">
      <w:bodyDiv w:val="1"/>
      <w:marLeft w:val="0"/>
      <w:marRight w:val="0"/>
      <w:marTop w:val="0"/>
      <w:marBottom w:val="0"/>
      <w:divBdr>
        <w:top w:val="none" w:sz="0" w:space="0" w:color="auto"/>
        <w:left w:val="none" w:sz="0" w:space="0" w:color="auto"/>
        <w:bottom w:val="none" w:sz="0" w:space="0" w:color="auto"/>
        <w:right w:val="none" w:sz="0" w:space="0" w:color="auto"/>
      </w:divBdr>
    </w:div>
    <w:div w:id="423305079">
      <w:bodyDiv w:val="1"/>
      <w:marLeft w:val="0"/>
      <w:marRight w:val="0"/>
      <w:marTop w:val="0"/>
      <w:marBottom w:val="0"/>
      <w:divBdr>
        <w:top w:val="none" w:sz="0" w:space="0" w:color="auto"/>
        <w:left w:val="none" w:sz="0" w:space="0" w:color="auto"/>
        <w:bottom w:val="none" w:sz="0" w:space="0" w:color="auto"/>
        <w:right w:val="none" w:sz="0" w:space="0" w:color="auto"/>
      </w:divBdr>
    </w:div>
    <w:div w:id="546726852">
      <w:bodyDiv w:val="1"/>
      <w:marLeft w:val="0"/>
      <w:marRight w:val="0"/>
      <w:marTop w:val="0"/>
      <w:marBottom w:val="0"/>
      <w:divBdr>
        <w:top w:val="none" w:sz="0" w:space="0" w:color="auto"/>
        <w:left w:val="none" w:sz="0" w:space="0" w:color="auto"/>
        <w:bottom w:val="none" w:sz="0" w:space="0" w:color="auto"/>
        <w:right w:val="none" w:sz="0" w:space="0" w:color="auto"/>
      </w:divBdr>
    </w:div>
    <w:div w:id="625738506">
      <w:bodyDiv w:val="1"/>
      <w:marLeft w:val="0"/>
      <w:marRight w:val="0"/>
      <w:marTop w:val="0"/>
      <w:marBottom w:val="0"/>
      <w:divBdr>
        <w:top w:val="none" w:sz="0" w:space="0" w:color="auto"/>
        <w:left w:val="none" w:sz="0" w:space="0" w:color="auto"/>
        <w:bottom w:val="none" w:sz="0" w:space="0" w:color="auto"/>
        <w:right w:val="none" w:sz="0" w:space="0" w:color="auto"/>
      </w:divBdr>
    </w:div>
    <w:div w:id="640185911">
      <w:bodyDiv w:val="1"/>
      <w:marLeft w:val="0"/>
      <w:marRight w:val="0"/>
      <w:marTop w:val="0"/>
      <w:marBottom w:val="0"/>
      <w:divBdr>
        <w:top w:val="none" w:sz="0" w:space="0" w:color="auto"/>
        <w:left w:val="none" w:sz="0" w:space="0" w:color="auto"/>
        <w:bottom w:val="none" w:sz="0" w:space="0" w:color="auto"/>
        <w:right w:val="none" w:sz="0" w:space="0" w:color="auto"/>
      </w:divBdr>
    </w:div>
    <w:div w:id="642782909">
      <w:bodyDiv w:val="1"/>
      <w:marLeft w:val="0"/>
      <w:marRight w:val="0"/>
      <w:marTop w:val="0"/>
      <w:marBottom w:val="0"/>
      <w:divBdr>
        <w:top w:val="none" w:sz="0" w:space="0" w:color="auto"/>
        <w:left w:val="none" w:sz="0" w:space="0" w:color="auto"/>
        <w:bottom w:val="none" w:sz="0" w:space="0" w:color="auto"/>
        <w:right w:val="none" w:sz="0" w:space="0" w:color="auto"/>
      </w:divBdr>
    </w:div>
    <w:div w:id="650600294">
      <w:bodyDiv w:val="1"/>
      <w:marLeft w:val="0"/>
      <w:marRight w:val="0"/>
      <w:marTop w:val="0"/>
      <w:marBottom w:val="0"/>
      <w:divBdr>
        <w:top w:val="none" w:sz="0" w:space="0" w:color="auto"/>
        <w:left w:val="none" w:sz="0" w:space="0" w:color="auto"/>
        <w:bottom w:val="none" w:sz="0" w:space="0" w:color="auto"/>
        <w:right w:val="none" w:sz="0" w:space="0" w:color="auto"/>
      </w:divBdr>
    </w:div>
    <w:div w:id="663628333">
      <w:bodyDiv w:val="1"/>
      <w:marLeft w:val="0"/>
      <w:marRight w:val="0"/>
      <w:marTop w:val="0"/>
      <w:marBottom w:val="0"/>
      <w:divBdr>
        <w:top w:val="none" w:sz="0" w:space="0" w:color="auto"/>
        <w:left w:val="none" w:sz="0" w:space="0" w:color="auto"/>
        <w:bottom w:val="none" w:sz="0" w:space="0" w:color="auto"/>
        <w:right w:val="none" w:sz="0" w:space="0" w:color="auto"/>
      </w:divBdr>
    </w:div>
    <w:div w:id="685834949">
      <w:bodyDiv w:val="1"/>
      <w:marLeft w:val="0"/>
      <w:marRight w:val="0"/>
      <w:marTop w:val="0"/>
      <w:marBottom w:val="0"/>
      <w:divBdr>
        <w:top w:val="none" w:sz="0" w:space="0" w:color="auto"/>
        <w:left w:val="none" w:sz="0" w:space="0" w:color="auto"/>
        <w:bottom w:val="none" w:sz="0" w:space="0" w:color="auto"/>
        <w:right w:val="none" w:sz="0" w:space="0" w:color="auto"/>
      </w:divBdr>
    </w:div>
    <w:div w:id="690957713">
      <w:bodyDiv w:val="1"/>
      <w:marLeft w:val="0"/>
      <w:marRight w:val="0"/>
      <w:marTop w:val="0"/>
      <w:marBottom w:val="0"/>
      <w:divBdr>
        <w:top w:val="none" w:sz="0" w:space="0" w:color="auto"/>
        <w:left w:val="none" w:sz="0" w:space="0" w:color="auto"/>
        <w:bottom w:val="none" w:sz="0" w:space="0" w:color="auto"/>
        <w:right w:val="none" w:sz="0" w:space="0" w:color="auto"/>
      </w:divBdr>
    </w:div>
    <w:div w:id="696658467">
      <w:bodyDiv w:val="1"/>
      <w:marLeft w:val="0"/>
      <w:marRight w:val="0"/>
      <w:marTop w:val="0"/>
      <w:marBottom w:val="0"/>
      <w:divBdr>
        <w:top w:val="none" w:sz="0" w:space="0" w:color="auto"/>
        <w:left w:val="none" w:sz="0" w:space="0" w:color="auto"/>
        <w:bottom w:val="none" w:sz="0" w:space="0" w:color="auto"/>
        <w:right w:val="none" w:sz="0" w:space="0" w:color="auto"/>
      </w:divBdr>
    </w:div>
    <w:div w:id="720638037">
      <w:bodyDiv w:val="1"/>
      <w:marLeft w:val="0"/>
      <w:marRight w:val="0"/>
      <w:marTop w:val="0"/>
      <w:marBottom w:val="0"/>
      <w:divBdr>
        <w:top w:val="none" w:sz="0" w:space="0" w:color="auto"/>
        <w:left w:val="none" w:sz="0" w:space="0" w:color="auto"/>
        <w:bottom w:val="none" w:sz="0" w:space="0" w:color="auto"/>
        <w:right w:val="none" w:sz="0" w:space="0" w:color="auto"/>
      </w:divBdr>
    </w:div>
    <w:div w:id="766462124">
      <w:bodyDiv w:val="1"/>
      <w:marLeft w:val="0"/>
      <w:marRight w:val="0"/>
      <w:marTop w:val="0"/>
      <w:marBottom w:val="0"/>
      <w:divBdr>
        <w:top w:val="none" w:sz="0" w:space="0" w:color="auto"/>
        <w:left w:val="none" w:sz="0" w:space="0" w:color="auto"/>
        <w:bottom w:val="none" w:sz="0" w:space="0" w:color="auto"/>
        <w:right w:val="none" w:sz="0" w:space="0" w:color="auto"/>
      </w:divBdr>
    </w:div>
    <w:div w:id="794520909">
      <w:bodyDiv w:val="1"/>
      <w:marLeft w:val="0"/>
      <w:marRight w:val="0"/>
      <w:marTop w:val="0"/>
      <w:marBottom w:val="0"/>
      <w:divBdr>
        <w:top w:val="none" w:sz="0" w:space="0" w:color="auto"/>
        <w:left w:val="none" w:sz="0" w:space="0" w:color="auto"/>
        <w:bottom w:val="none" w:sz="0" w:space="0" w:color="auto"/>
        <w:right w:val="none" w:sz="0" w:space="0" w:color="auto"/>
      </w:divBdr>
    </w:div>
    <w:div w:id="806508021">
      <w:bodyDiv w:val="1"/>
      <w:marLeft w:val="0"/>
      <w:marRight w:val="0"/>
      <w:marTop w:val="0"/>
      <w:marBottom w:val="0"/>
      <w:divBdr>
        <w:top w:val="none" w:sz="0" w:space="0" w:color="auto"/>
        <w:left w:val="none" w:sz="0" w:space="0" w:color="auto"/>
        <w:bottom w:val="none" w:sz="0" w:space="0" w:color="auto"/>
        <w:right w:val="none" w:sz="0" w:space="0" w:color="auto"/>
      </w:divBdr>
    </w:div>
    <w:div w:id="859663356">
      <w:bodyDiv w:val="1"/>
      <w:marLeft w:val="0"/>
      <w:marRight w:val="0"/>
      <w:marTop w:val="0"/>
      <w:marBottom w:val="0"/>
      <w:divBdr>
        <w:top w:val="none" w:sz="0" w:space="0" w:color="auto"/>
        <w:left w:val="none" w:sz="0" w:space="0" w:color="auto"/>
        <w:bottom w:val="none" w:sz="0" w:space="0" w:color="auto"/>
        <w:right w:val="none" w:sz="0" w:space="0" w:color="auto"/>
      </w:divBdr>
    </w:div>
    <w:div w:id="891379611">
      <w:bodyDiv w:val="1"/>
      <w:marLeft w:val="0"/>
      <w:marRight w:val="0"/>
      <w:marTop w:val="0"/>
      <w:marBottom w:val="0"/>
      <w:divBdr>
        <w:top w:val="none" w:sz="0" w:space="0" w:color="auto"/>
        <w:left w:val="none" w:sz="0" w:space="0" w:color="auto"/>
        <w:bottom w:val="none" w:sz="0" w:space="0" w:color="auto"/>
        <w:right w:val="none" w:sz="0" w:space="0" w:color="auto"/>
      </w:divBdr>
    </w:div>
    <w:div w:id="1012149548">
      <w:bodyDiv w:val="1"/>
      <w:marLeft w:val="0"/>
      <w:marRight w:val="0"/>
      <w:marTop w:val="0"/>
      <w:marBottom w:val="0"/>
      <w:divBdr>
        <w:top w:val="none" w:sz="0" w:space="0" w:color="auto"/>
        <w:left w:val="none" w:sz="0" w:space="0" w:color="auto"/>
        <w:bottom w:val="none" w:sz="0" w:space="0" w:color="auto"/>
        <w:right w:val="none" w:sz="0" w:space="0" w:color="auto"/>
      </w:divBdr>
    </w:div>
    <w:div w:id="1013191193">
      <w:bodyDiv w:val="1"/>
      <w:marLeft w:val="0"/>
      <w:marRight w:val="0"/>
      <w:marTop w:val="0"/>
      <w:marBottom w:val="0"/>
      <w:divBdr>
        <w:top w:val="none" w:sz="0" w:space="0" w:color="auto"/>
        <w:left w:val="none" w:sz="0" w:space="0" w:color="auto"/>
        <w:bottom w:val="none" w:sz="0" w:space="0" w:color="auto"/>
        <w:right w:val="none" w:sz="0" w:space="0" w:color="auto"/>
      </w:divBdr>
    </w:div>
    <w:div w:id="1053501249">
      <w:bodyDiv w:val="1"/>
      <w:marLeft w:val="0"/>
      <w:marRight w:val="0"/>
      <w:marTop w:val="0"/>
      <w:marBottom w:val="0"/>
      <w:divBdr>
        <w:top w:val="none" w:sz="0" w:space="0" w:color="auto"/>
        <w:left w:val="none" w:sz="0" w:space="0" w:color="auto"/>
        <w:bottom w:val="none" w:sz="0" w:space="0" w:color="auto"/>
        <w:right w:val="none" w:sz="0" w:space="0" w:color="auto"/>
      </w:divBdr>
    </w:div>
    <w:div w:id="1193689731">
      <w:bodyDiv w:val="1"/>
      <w:marLeft w:val="0"/>
      <w:marRight w:val="0"/>
      <w:marTop w:val="0"/>
      <w:marBottom w:val="0"/>
      <w:divBdr>
        <w:top w:val="none" w:sz="0" w:space="0" w:color="auto"/>
        <w:left w:val="none" w:sz="0" w:space="0" w:color="auto"/>
        <w:bottom w:val="none" w:sz="0" w:space="0" w:color="auto"/>
        <w:right w:val="none" w:sz="0" w:space="0" w:color="auto"/>
      </w:divBdr>
    </w:div>
    <w:div w:id="1206799400">
      <w:bodyDiv w:val="1"/>
      <w:marLeft w:val="0"/>
      <w:marRight w:val="0"/>
      <w:marTop w:val="0"/>
      <w:marBottom w:val="0"/>
      <w:divBdr>
        <w:top w:val="none" w:sz="0" w:space="0" w:color="auto"/>
        <w:left w:val="none" w:sz="0" w:space="0" w:color="auto"/>
        <w:bottom w:val="none" w:sz="0" w:space="0" w:color="auto"/>
        <w:right w:val="none" w:sz="0" w:space="0" w:color="auto"/>
      </w:divBdr>
    </w:div>
    <w:div w:id="1236210533">
      <w:bodyDiv w:val="1"/>
      <w:marLeft w:val="0"/>
      <w:marRight w:val="0"/>
      <w:marTop w:val="0"/>
      <w:marBottom w:val="0"/>
      <w:divBdr>
        <w:top w:val="none" w:sz="0" w:space="0" w:color="auto"/>
        <w:left w:val="none" w:sz="0" w:space="0" w:color="auto"/>
        <w:bottom w:val="none" w:sz="0" w:space="0" w:color="auto"/>
        <w:right w:val="none" w:sz="0" w:space="0" w:color="auto"/>
      </w:divBdr>
    </w:div>
    <w:div w:id="1281497847">
      <w:bodyDiv w:val="1"/>
      <w:marLeft w:val="0"/>
      <w:marRight w:val="0"/>
      <w:marTop w:val="0"/>
      <w:marBottom w:val="0"/>
      <w:divBdr>
        <w:top w:val="none" w:sz="0" w:space="0" w:color="auto"/>
        <w:left w:val="none" w:sz="0" w:space="0" w:color="auto"/>
        <w:bottom w:val="none" w:sz="0" w:space="0" w:color="auto"/>
        <w:right w:val="none" w:sz="0" w:space="0" w:color="auto"/>
      </w:divBdr>
    </w:div>
    <w:div w:id="1300304588">
      <w:bodyDiv w:val="1"/>
      <w:marLeft w:val="0"/>
      <w:marRight w:val="0"/>
      <w:marTop w:val="0"/>
      <w:marBottom w:val="0"/>
      <w:divBdr>
        <w:top w:val="none" w:sz="0" w:space="0" w:color="auto"/>
        <w:left w:val="none" w:sz="0" w:space="0" w:color="auto"/>
        <w:bottom w:val="none" w:sz="0" w:space="0" w:color="auto"/>
        <w:right w:val="none" w:sz="0" w:space="0" w:color="auto"/>
      </w:divBdr>
    </w:div>
    <w:div w:id="1303077765">
      <w:bodyDiv w:val="1"/>
      <w:marLeft w:val="0"/>
      <w:marRight w:val="0"/>
      <w:marTop w:val="0"/>
      <w:marBottom w:val="0"/>
      <w:divBdr>
        <w:top w:val="none" w:sz="0" w:space="0" w:color="auto"/>
        <w:left w:val="none" w:sz="0" w:space="0" w:color="auto"/>
        <w:bottom w:val="none" w:sz="0" w:space="0" w:color="auto"/>
        <w:right w:val="none" w:sz="0" w:space="0" w:color="auto"/>
      </w:divBdr>
    </w:div>
    <w:div w:id="1374619086">
      <w:bodyDiv w:val="1"/>
      <w:marLeft w:val="0"/>
      <w:marRight w:val="0"/>
      <w:marTop w:val="0"/>
      <w:marBottom w:val="0"/>
      <w:divBdr>
        <w:top w:val="none" w:sz="0" w:space="0" w:color="auto"/>
        <w:left w:val="none" w:sz="0" w:space="0" w:color="auto"/>
        <w:bottom w:val="none" w:sz="0" w:space="0" w:color="auto"/>
        <w:right w:val="none" w:sz="0" w:space="0" w:color="auto"/>
      </w:divBdr>
    </w:div>
    <w:div w:id="1414930601">
      <w:bodyDiv w:val="1"/>
      <w:marLeft w:val="0"/>
      <w:marRight w:val="0"/>
      <w:marTop w:val="0"/>
      <w:marBottom w:val="0"/>
      <w:divBdr>
        <w:top w:val="none" w:sz="0" w:space="0" w:color="auto"/>
        <w:left w:val="none" w:sz="0" w:space="0" w:color="auto"/>
        <w:bottom w:val="none" w:sz="0" w:space="0" w:color="auto"/>
        <w:right w:val="none" w:sz="0" w:space="0" w:color="auto"/>
      </w:divBdr>
    </w:div>
    <w:div w:id="1428187376">
      <w:bodyDiv w:val="1"/>
      <w:marLeft w:val="0"/>
      <w:marRight w:val="0"/>
      <w:marTop w:val="0"/>
      <w:marBottom w:val="0"/>
      <w:divBdr>
        <w:top w:val="none" w:sz="0" w:space="0" w:color="auto"/>
        <w:left w:val="none" w:sz="0" w:space="0" w:color="auto"/>
        <w:bottom w:val="none" w:sz="0" w:space="0" w:color="auto"/>
        <w:right w:val="none" w:sz="0" w:space="0" w:color="auto"/>
      </w:divBdr>
    </w:div>
    <w:div w:id="1458838734">
      <w:bodyDiv w:val="1"/>
      <w:marLeft w:val="0"/>
      <w:marRight w:val="0"/>
      <w:marTop w:val="0"/>
      <w:marBottom w:val="0"/>
      <w:divBdr>
        <w:top w:val="none" w:sz="0" w:space="0" w:color="auto"/>
        <w:left w:val="none" w:sz="0" w:space="0" w:color="auto"/>
        <w:bottom w:val="none" w:sz="0" w:space="0" w:color="auto"/>
        <w:right w:val="none" w:sz="0" w:space="0" w:color="auto"/>
      </w:divBdr>
    </w:div>
    <w:div w:id="1581019017">
      <w:bodyDiv w:val="1"/>
      <w:marLeft w:val="0"/>
      <w:marRight w:val="0"/>
      <w:marTop w:val="0"/>
      <w:marBottom w:val="0"/>
      <w:divBdr>
        <w:top w:val="none" w:sz="0" w:space="0" w:color="auto"/>
        <w:left w:val="none" w:sz="0" w:space="0" w:color="auto"/>
        <w:bottom w:val="none" w:sz="0" w:space="0" w:color="auto"/>
        <w:right w:val="none" w:sz="0" w:space="0" w:color="auto"/>
      </w:divBdr>
    </w:div>
    <w:div w:id="1616789675">
      <w:bodyDiv w:val="1"/>
      <w:marLeft w:val="0"/>
      <w:marRight w:val="0"/>
      <w:marTop w:val="0"/>
      <w:marBottom w:val="0"/>
      <w:divBdr>
        <w:top w:val="none" w:sz="0" w:space="0" w:color="auto"/>
        <w:left w:val="none" w:sz="0" w:space="0" w:color="auto"/>
        <w:bottom w:val="none" w:sz="0" w:space="0" w:color="auto"/>
        <w:right w:val="none" w:sz="0" w:space="0" w:color="auto"/>
      </w:divBdr>
    </w:div>
    <w:div w:id="1622762946">
      <w:bodyDiv w:val="1"/>
      <w:marLeft w:val="0"/>
      <w:marRight w:val="0"/>
      <w:marTop w:val="0"/>
      <w:marBottom w:val="0"/>
      <w:divBdr>
        <w:top w:val="none" w:sz="0" w:space="0" w:color="auto"/>
        <w:left w:val="none" w:sz="0" w:space="0" w:color="auto"/>
        <w:bottom w:val="none" w:sz="0" w:space="0" w:color="auto"/>
        <w:right w:val="none" w:sz="0" w:space="0" w:color="auto"/>
      </w:divBdr>
    </w:div>
    <w:div w:id="1636520608">
      <w:bodyDiv w:val="1"/>
      <w:marLeft w:val="0"/>
      <w:marRight w:val="0"/>
      <w:marTop w:val="0"/>
      <w:marBottom w:val="0"/>
      <w:divBdr>
        <w:top w:val="none" w:sz="0" w:space="0" w:color="auto"/>
        <w:left w:val="none" w:sz="0" w:space="0" w:color="auto"/>
        <w:bottom w:val="none" w:sz="0" w:space="0" w:color="auto"/>
        <w:right w:val="none" w:sz="0" w:space="0" w:color="auto"/>
      </w:divBdr>
    </w:div>
    <w:div w:id="1644892644">
      <w:bodyDiv w:val="1"/>
      <w:marLeft w:val="0"/>
      <w:marRight w:val="0"/>
      <w:marTop w:val="0"/>
      <w:marBottom w:val="0"/>
      <w:divBdr>
        <w:top w:val="none" w:sz="0" w:space="0" w:color="auto"/>
        <w:left w:val="none" w:sz="0" w:space="0" w:color="auto"/>
        <w:bottom w:val="none" w:sz="0" w:space="0" w:color="auto"/>
        <w:right w:val="none" w:sz="0" w:space="0" w:color="auto"/>
      </w:divBdr>
    </w:div>
    <w:div w:id="1680428704">
      <w:bodyDiv w:val="1"/>
      <w:marLeft w:val="0"/>
      <w:marRight w:val="0"/>
      <w:marTop w:val="0"/>
      <w:marBottom w:val="0"/>
      <w:divBdr>
        <w:top w:val="none" w:sz="0" w:space="0" w:color="auto"/>
        <w:left w:val="none" w:sz="0" w:space="0" w:color="auto"/>
        <w:bottom w:val="none" w:sz="0" w:space="0" w:color="auto"/>
        <w:right w:val="none" w:sz="0" w:space="0" w:color="auto"/>
      </w:divBdr>
    </w:div>
    <w:div w:id="1683898932">
      <w:bodyDiv w:val="1"/>
      <w:marLeft w:val="0"/>
      <w:marRight w:val="0"/>
      <w:marTop w:val="0"/>
      <w:marBottom w:val="0"/>
      <w:divBdr>
        <w:top w:val="none" w:sz="0" w:space="0" w:color="auto"/>
        <w:left w:val="none" w:sz="0" w:space="0" w:color="auto"/>
        <w:bottom w:val="none" w:sz="0" w:space="0" w:color="auto"/>
        <w:right w:val="none" w:sz="0" w:space="0" w:color="auto"/>
      </w:divBdr>
    </w:div>
    <w:div w:id="1845513398">
      <w:bodyDiv w:val="1"/>
      <w:marLeft w:val="0"/>
      <w:marRight w:val="0"/>
      <w:marTop w:val="0"/>
      <w:marBottom w:val="0"/>
      <w:divBdr>
        <w:top w:val="none" w:sz="0" w:space="0" w:color="auto"/>
        <w:left w:val="none" w:sz="0" w:space="0" w:color="auto"/>
        <w:bottom w:val="none" w:sz="0" w:space="0" w:color="auto"/>
        <w:right w:val="none" w:sz="0" w:space="0" w:color="auto"/>
      </w:divBdr>
    </w:div>
    <w:div w:id="1856729913">
      <w:bodyDiv w:val="1"/>
      <w:marLeft w:val="0"/>
      <w:marRight w:val="0"/>
      <w:marTop w:val="0"/>
      <w:marBottom w:val="0"/>
      <w:divBdr>
        <w:top w:val="none" w:sz="0" w:space="0" w:color="auto"/>
        <w:left w:val="none" w:sz="0" w:space="0" w:color="auto"/>
        <w:bottom w:val="none" w:sz="0" w:space="0" w:color="auto"/>
        <w:right w:val="none" w:sz="0" w:space="0" w:color="auto"/>
      </w:divBdr>
    </w:div>
    <w:div w:id="1921018396">
      <w:bodyDiv w:val="1"/>
      <w:marLeft w:val="0"/>
      <w:marRight w:val="0"/>
      <w:marTop w:val="0"/>
      <w:marBottom w:val="0"/>
      <w:divBdr>
        <w:top w:val="none" w:sz="0" w:space="0" w:color="auto"/>
        <w:left w:val="none" w:sz="0" w:space="0" w:color="auto"/>
        <w:bottom w:val="none" w:sz="0" w:space="0" w:color="auto"/>
        <w:right w:val="none" w:sz="0" w:space="0" w:color="auto"/>
      </w:divBdr>
    </w:div>
    <w:div w:id="1942715416">
      <w:bodyDiv w:val="1"/>
      <w:marLeft w:val="0"/>
      <w:marRight w:val="0"/>
      <w:marTop w:val="0"/>
      <w:marBottom w:val="0"/>
      <w:divBdr>
        <w:top w:val="none" w:sz="0" w:space="0" w:color="auto"/>
        <w:left w:val="none" w:sz="0" w:space="0" w:color="auto"/>
        <w:bottom w:val="none" w:sz="0" w:space="0" w:color="auto"/>
        <w:right w:val="none" w:sz="0" w:space="0" w:color="auto"/>
      </w:divBdr>
    </w:div>
    <w:div w:id="1960912232">
      <w:bodyDiv w:val="1"/>
      <w:marLeft w:val="0"/>
      <w:marRight w:val="0"/>
      <w:marTop w:val="0"/>
      <w:marBottom w:val="0"/>
      <w:divBdr>
        <w:top w:val="none" w:sz="0" w:space="0" w:color="auto"/>
        <w:left w:val="none" w:sz="0" w:space="0" w:color="auto"/>
        <w:bottom w:val="none" w:sz="0" w:space="0" w:color="auto"/>
        <w:right w:val="none" w:sz="0" w:space="0" w:color="auto"/>
      </w:divBdr>
    </w:div>
    <w:div w:id="1985891198">
      <w:bodyDiv w:val="1"/>
      <w:marLeft w:val="0"/>
      <w:marRight w:val="0"/>
      <w:marTop w:val="0"/>
      <w:marBottom w:val="0"/>
      <w:divBdr>
        <w:top w:val="none" w:sz="0" w:space="0" w:color="auto"/>
        <w:left w:val="none" w:sz="0" w:space="0" w:color="auto"/>
        <w:bottom w:val="none" w:sz="0" w:space="0" w:color="auto"/>
        <w:right w:val="none" w:sz="0" w:space="0" w:color="auto"/>
      </w:divBdr>
    </w:div>
    <w:div w:id="2009168458">
      <w:bodyDiv w:val="1"/>
      <w:marLeft w:val="0"/>
      <w:marRight w:val="0"/>
      <w:marTop w:val="0"/>
      <w:marBottom w:val="0"/>
      <w:divBdr>
        <w:top w:val="none" w:sz="0" w:space="0" w:color="auto"/>
        <w:left w:val="none" w:sz="0" w:space="0" w:color="auto"/>
        <w:bottom w:val="none" w:sz="0" w:space="0" w:color="auto"/>
        <w:right w:val="none" w:sz="0" w:space="0" w:color="auto"/>
      </w:divBdr>
    </w:div>
    <w:div w:id="2018575299">
      <w:bodyDiv w:val="1"/>
      <w:marLeft w:val="0"/>
      <w:marRight w:val="0"/>
      <w:marTop w:val="0"/>
      <w:marBottom w:val="0"/>
      <w:divBdr>
        <w:top w:val="none" w:sz="0" w:space="0" w:color="auto"/>
        <w:left w:val="none" w:sz="0" w:space="0" w:color="auto"/>
        <w:bottom w:val="none" w:sz="0" w:space="0" w:color="auto"/>
        <w:right w:val="none" w:sz="0" w:space="0" w:color="auto"/>
      </w:divBdr>
    </w:div>
    <w:div w:id="2041592513">
      <w:bodyDiv w:val="1"/>
      <w:marLeft w:val="0"/>
      <w:marRight w:val="0"/>
      <w:marTop w:val="0"/>
      <w:marBottom w:val="0"/>
      <w:divBdr>
        <w:top w:val="none" w:sz="0" w:space="0" w:color="auto"/>
        <w:left w:val="none" w:sz="0" w:space="0" w:color="auto"/>
        <w:bottom w:val="none" w:sz="0" w:space="0" w:color="auto"/>
        <w:right w:val="none" w:sz="0" w:space="0" w:color="auto"/>
      </w:divBdr>
    </w:div>
    <w:div w:id="2077390008">
      <w:bodyDiv w:val="1"/>
      <w:marLeft w:val="0"/>
      <w:marRight w:val="0"/>
      <w:marTop w:val="0"/>
      <w:marBottom w:val="0"/>
      <w:divBdr>
        <w:top w:val="none" w:sz="0" w:space="0" w:color="auto"/>
        <w:left w:val="none" w:sz="0" w:space="0" w:color="auto"/>
        <w:bottom w:val="none" w:sz="0" w:space="0" w:color="auto"/>
        <w:right w:val="none" w:sz="0" w:space="0" w:color="auto"/>
      </w:divBdr>
    </w:div>
    <w:div w:id="2083719729">
      <w:bodyDiv w:val="1"/>
      <w:marLeft w:val="0"/>
      <w:marRight w:val="0"/>
      <w:marTop w:val="0"/>
      <w:marBottom w:val="0"/>
      <w:divBdr>
        <w:top w:val="none" w:sz="0" w:space="0" w:color="auto"/>
        <w:left w:val="none" w:sz="0" w:space="0" w:color="auto"/>
        <w:bottom w:val="none" w:sz="0" w:space="0" w:color="auto"/>
        <w:right w:val="none" w:sz="0" w:space="0" w:color="auto"/>
      </w:divBdr>
    </w:div>
    <w:div w:id="20849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dessenlinea-my.sharepoint.com/personal/ebeltre_adess_gob_do/Documents/Solicitudes%20SAIP/Matriz%20de%20SAIP/Matriz%20de%20Solicitudes%20de%20Acceso%20a%20la%20Informaci&#243;n-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Calibri" panose="020F0502020204030204" pitchFamily="34" charset="0"/>
                <a:cs typeface="Calibri" panose="020F0502020204030204" pitchFamily="34" charset="0"/>
              </a:rPr>
              <a:t>Gráfico de Solicitudes</a:t>
            </a:r>
            <a:r>
              <a:rPr lang="en-US" sz="1100" b="1" baseline="0">
                <a:solidFill>
                  <a:sysClr val="windowText" lastClr="000000"/>
                </a:solidFill>
                <a:latin typeface="Calibri" panose="020F0502020204030204" pitchFamily="34" charset="0"/>
                <a:cs typeface="Calibri" panose="020F0502020204030204" pitchFamily="34" charset="0"/>
              </a:rPr>
              <a:t> de Acceso a la Información </a:t>
            </a:r>
          </a:p>
          <a:p>
            <a:pPr>
              <a:defRPr/>
            </a:pPr>
            <a:r>
              <a:rPr lang="en-US" sz="1100" b="1" baseline="0">
                <a:solidFill>
                  <a:sysClr val="windowText" lastClr="000000"/>
                </a:solidFill>
                <a:latin typeface="Calibri" panose="020F0502020204030204" pitchFamily="34" charset="0"/>
                <a:cs typeface="Calibri" panose="020F0502020204030204" pitchFamily="34" charset="0"/>
              </a:rPr>
              <a:t>Enero-Diciembre 2024</a:t>
            </a:r>
            <a:endParaRPr lang="en-US" sz="1100" b="1">
              <a:solidFill>
                <a:sysClr val="windowText" lastClr="000000"/>
              </a:solidFill>
              <a:latin typeface="Calibri" panose="020F0502020204030204" pitchFamily="34" charset="0"/>
              <a:cs typeface="Calibri" panose="020F0502020204030204" pitchFamily="34" charset="0"/>
            </a:endParaRPr>
          </a:p>
        </c:rich>
      </c:tx>
      <c:layout>
        <c:manualLayout>
          <c:xMode val="edge"/>
          <c:yMode val="edge"/>
          <c:x val="0.195840113735783"/>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Consolidado!$C$43</c:f>
              <c:strCache>
                <c:ptCount val="1"/>
                <c:pt idx="0">
                  <c:v>TOTAL</c:v>
                </c:pt>
              </c:strCache>
            </c:strRef>
          </c:tx>
          <c:spPr>
            <a:solidFill>
              <a:schemeClr val="accent1"/>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1-88B6-4E1B-BE92-412E49B8BB3A}"/>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3-88B6-4E1B-BE92-412E49B8BB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Consolidado!$B$44:$B$46</c:f>
              <c:strCache>
                <c:ptCount val="3"/>
                <c:pt idx="0">
                  <c:v>Solicitudes por Portal  SAIP</c:v>
                </c:pt>
                <c:pt idx="1">
                  <c:v>Solicitudes por Correo Electrónico</c:v>
                </c:pt>
                <c:pt idx="2">
                  <c:v>Solicitudes Físicas</c:v>
                </c:pt>
              </c:strCache>
            </c:strRef>
          </c:cat>
          <c:val>
            <c:numRef>
              <c:f>Consolidado!$C$44:$C$46</c:f>
              <c:numCache>
                <c:formatCode>General</c:formatCode>
                <c:ptCount val="3"/>
                <c:pt idx="0">
                  <c:v>40</c:v>
                </c:pt>
                <c:pt idx="1">
                  <c:v>3</c:v>
                </c:pt>
                <c:pt idx="2">
                  <c:v>2</c:v>
                </c:pt>
              </c:numCache>
            </c:numRef>
          </c:val>
          <c:extLst>
            <c:ext xmlns:c16="http://schemas.microsoft.com/office/drawing/2014/chart" uri="{C3380CC4-5D6E-409C-BE32-E72D297353CC}">
              <c16:uniqueId val="{00000004-88B6-4E1B-BE92-412E49B8BB3A}"/>
            </c:ext>
          </c:extLst>
        </c:ser>
        <c:dLbls>
          <c:dLblPos val="outEnd"/>
          <c:showLegendKey val="0"/>
          <c:showVal val="1"/>
          <c:showCatName val="0"/>
          <c:showSerName val="0"/>
          <c:showPercent val="0"/>
          <c:showBubbleSize val="0"/>
        </c:dLbls>
        <c:gapWidth val="219"/>
        <c:overlap val="-27"/>
        <c:axId val="618292096"/>
        <c:axId val="618295456"/>
      </c:barChart>
      <c:catAx>
        <c:axId val="61829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618295456"/>
        <c:crosses val="autoZero"/>
        <c:auto val="1"/>
        <c:lblAlgn val="ctr"/>
        <c:lblOffset val="100"/>
        <c:noMultiLvlLbl val="0"/>
      </c:catAx>
      <c:valAx>
        <c:axId val="61829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atin typeface="Calibri" panose="020F0502020204030204" pitchFamily="34" charset="0"/>
                    <a:ea typeface="+mn-ea"/>
                    <a:cs typeface="Calibri" panose="020F0502020204030204" pitchFamily="34" charset="0"/>
                  </a:defRPr>
                </a:pPr>
                <a:r>
                  <a:rPr lang="en-US">
                    <a:solidFill>
                      <a:sysClr val="windowText" lastClr="000000"/>
                    </a:solidFill>
                    <a:latin typeface="Calibri" panose="020F0502020204030204" pitchFamily="34" charset="0"/>
                    <a:cs typeface="Calibri" panose="020F0502020204030204" pitchFamily="34" charset="0"/>
                  </a:rPr>
                  <a:t>Administradora de Subsidios Sociales (ADESS)</a:t>
                </a:r>
              </a:p>
            </c:rich>
          </c:tx>
          <c:overlay val="0"/>
          <c:spPr>
            <a:noFill/>
            <a:ln>
              <a:noFill/>
            </a:ln>
            <a:effectLst/>
          </c:spPr>
          <c:txPr>
            <a:bodyPr rot="-5400000" spcFirstLastPara="1" vertOverflow="ellipsis" vert="horz" wrap="square" anchor="ctr" anchorCtr="1"/>
            <a:lstStyle/>
            <a:p>
              <a:pPr>
                <a:defRPr sz="1000" b="0" i="0" u="none" strike="noStrike" kern="1200" baseline="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618292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r>
              <a:rPr lang="en-US" sz="1100">
                <a:solidFill>
                  <a:sysClr val="windowText" lastClr="000000"/>
                </a:solidFill>
                <a:latin typeface="Calibri" panose="020F0502020204030204" pitchFamily="34" charset="0"/>
                <a:cs typeface="Calibri" panose="020F0502020204030204" pitchFamily="34" charset="0"/>
              </a:rPr>
              <a:t>Gráfico</a:t>
            </a:r>
            <a:r>
              <a:rPr lang="en-US" sz="1100" baseline="0">
                <a:solidFill>
                  <a:sysClr val="windowText" lastClr="000000"/>
                </a:solidFill>
                <a:latin typeface="Calibri" panose="020F0502020204030204" pitchFamily="34" charset="0"/>
                <a:cs typeface="Calibri" panose="020F0502020204030204" pitchFamily="34" charset="0"/>
              </a:rPr>
              <a:t> de Solicitudes del Portal 311Quejas, Reclamaciones, Sugerencias y Denuncias </a:t>
            </a:r>
          </a:p>
          <a:p>
            <a:pPr algn="ctr">
              <a:defRPr>
                <a:solidFill>
                  <a:sysClr val="windowText" lastClr="000000"/>
                </a:solidFill>
              </a:defRPr>
            </a:pPr>
            <a:r>
              <a:rPr lang="en-US" sz="1100" baseline="0">
                <a:solidFill>
                  <a:sysClr val="windowText" lastClr="000000"/>
                </a:solidFill>
                <a:latin typeface="Calibri" panose="020F0502020204030204" pitchFamily="34" charset="0"/>
                <a:cs typeface="Calibri" panose="020F0502020204030204" pitchFamily="34" charset="0"/>
              </a:rPr>
              <a:t>Enero-Diciembre 2024</a:t>
            </a:r>
            <a:endParaRPr lang="en-US" sz="1100">
              <a:solidFill>
                <a:sysClr val="windowText" lastClr="000000"/>
              </a:solidFill>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9571177677834178"/>
          <c:y val="0.16064577397910731"/>
          <c:w val="0.76873267388754618"/>
          <c:h val="0.41558950430341507"/>
        </c:manualLayout>
      </c:layout>
      <c:barChart>
        <c:barDir val="col"/>
        <c:grouping val="clustered"/>
        <c:varyColors val="0"/>
        <c:ser>
          <c:idx val="0"/>
          <c:order val="0"/>
          <c:tx>
            <c:strRef>
              <c:f>Consolidado!$B$26</c:f>
              <c:strCache>
                <c:ptCount val="1"/>
                <c:pt idx="0">
                  <c:v>Quejas </c:v>
                </c:pt>
              </c:strCache>
            </c:strRef>
          </c:tx>
          <c:spPr>
            <a:solidFill>
              <a:schemeClr val="accent1"/>
            </a:solidFill>
            <a:ln>
              <a:noFill/>
            </a:ln>
            <a:effectLst/>
          </c:spPr>
          <c:invertIfNegative val="0"/>
          <c:cat>
            <c:strRef>
              <c:f>Consolidado!$C$25:$P$25</c:f>
              <c:strCache>
                <c:ptCount val="13"/>
                <c:pt idx="0">
                  <c:v>En.</c:v>
                </c:pt>
                <c:pt idx="1">
                  <c:v>Febr.</c:v>
                </c:pt>
                <c:pt idx="2">
                  <c:v>Mar.</c:v>
                </c:pt>
                <c:pt idx="3">
                  <c:v>Abr. </c:v>
                </c:pt>
                <c:pt idx="4">
                  <c:v>May. </c:v>
                </c:pt>
                <c:pt idx="5">
                  <c:v>Jun.</c:v>
                </c:pt>
                <c:pt idx="6">
                  <c:v>Jul.</c:v>
                </c:pt>
                <c:pt idx="7">
                  <c:v>Agto. </c:v>
                </c:pt>
                <c:pt idx="8">
                  <c:v>Sept.</c:v>
                </c:pt>
                <c:pt idx="9">
                  <c:v>Oct.</c:v>
                </c:pt>
                <c:pt idx="10">
                  <c:v>Nov.</c:v>
                </c:pt>
                <c:pt idx="11">
                  <c:v>Dic.</c:v>
                </c:pt>
                <c:pt idx="12">
                  <c:v>Total</c:v>
                </c:pt>
              </c:strCache>
            </c:strRef>
          </c:cat>
          <c:val>
            <c:numRef>
              <c:f>Consolidado!$C$26:$P$26</c:f>
              <c:numCache>
                <c:formatCode>General</c:formatCode>
                <c:ptCount val="13"/>
                <c:pt idx="0">
                  <c:v>283</c:v>
                </c:pt>
                <c:pt idx="1">
                  <c:v>391</c:v>
                </c:pt>
                <c:pt idx="2">
                  <c:v>701</c:v>
                </c:pt>
                <c:pt idx="3">
                  <c:v>608</c:v>
                </c:pt>
                <c:pt idx="4">
                  <c:v>141</c:v>
                </c:pt>
                <c:pt idx="5">
                  <c:v>177</c:v>
                </c:pt>
                <c:pt idx="6">
                  <c:v>235</c:v>
                </c:pt>
                <c:pt idx="7">
                  <c:v>152</c:v>
                </c:pt>
                <c:pt idx="8">
                  <c:v>157</c:v>
                </c:pt>
                <c:pt idx="9">
                  <c:v>154</c:v>
                </c:pt>
                <c:pt idx="10">
                  <c:v>120</c:v>
                </c:pt>
                <c:pt idx="11">
                  <c:v>83</c:v>
                </c:pt>
                <c:pt idx="12">
                  <c:v>3202</c:v>
                </c:pt>
              </c:numCache>
            </c:numRef>
          </c:val>
          <c:extLst>
            <c:ext xmlns:c16="http://schemas.microsoft.com/office/drawing/2014/chart" uri="{C3380CC4-5D6E-409C-BE32-E72D297353CC}">
              <c16:uniqueId val="{00000000-1096-4561-B02C-BF2EF8217C78}"/>
            </c:ext>
          </c:extLst>
        </c:ser>
        <c:ser>
          <c:idx val="1"/>
          <c:order val="1"/>
          <c:tx>
            <c:strRef>
              <c:f>Consolidado!$B$27</c:f>
              <c:strCache>
                <c:ptCount val="1"/>
                <c:pt idx="0">
                  <c:v>Reclamaciones </c:v>
                </c:pt>
              </c:strCache>
            </c:strRef>
          </c:tx>
          <c:spPr>
            <a:solidFill>
              <a:schemeClr val="accent2"/>
            </a:solidFill>
            <a:ln>
              <a:noFill/>
            </a:ln>
            <a:effectLst/>
          </c:spPr>
          <c:invertIfNegative val="0"/>
          <c:cat>
            <c:strRef>
              <c:f>Consolidado!$C$25:$P$25</c:f>
              <c:strCache>
                <c:ptCount val="13"/>
                <c:pt idx="0">
                  <c:v>En.</c:v>
                </c:pt>
                <c:pt idx="1">
                  <c:v>Febr.</c:v>
                </c:pt>
                <c:pt idx="2">
                  <c:v>Mar.</c:v>
                </c:pt>
                <c:pt idx="3">
                  <c:v>Abr. </c:v>
                </c:pt>
                <c:pt idx="4">
                  <c:v>May. </c:v>
                </c:pt>
                <c:pt idx="5">
                  <c:v>Jun.</c:v>
                </c:pt>
                <c:pt idx="6">
                  <c:v>Jul.</c:v>
                </c:pt>
                <c:pt idx="7">
                  <c:v>Agto. </c:v>
                </c:pt>
                <c:pt idx="8">
                  <c:v>Sept.</c:v>
                </c:pt>
                <c:pt idx="9">
                  <c:v>Oct.</c:v>
                </c:pt>
                <c:pt idx="10">
                  <c:v>Nov.</c:v>
                </c:pt>
                <c:pt idx="11">
                  <c:v>Dic.</c:v>
                </c:pt>
                <c:pt idx="12">
                  <c:v>Total</c:v>
                </c:pt>
              </c:strCache>
            </c:strRef>
          </c:cat>
          <c:val>
            <c:numRef>
              <c:f>Consolidado!$C$27:$P$27</c:f>
              <c:numCache>
                <c:formatCode>General</c:formatCode>
                <c:ptCount val="13"/>
                <c:pt idx="0">
                  <c:v>0</c:v>
                </c:pt>
                <c:pt idx="1">
                  <c:v>0</c:v>
                </c:pt>
                <c:pt idx="2">
                  <c:v>2</c:v>
                </c:pt>
                <c:pt idx="3">
                  <c:v>0</c:v>
                </c:pt>
                <c:pt idx="4">
                  <c:v>1</c:v>
                </c:pt>
                <c:pt idx="5">
                  <c:v>0</c:v>
                </c:pt>
                <c:pt idx="6">
                  <c:v>1</c:v>
                </c:pt>
                <c:pt idx="7">
                  <c:v>1</c:v>
                </c:pt>
                <c:pt idx="8">
                  <c:v>0</c:v>
                </c:pt>
                <c:pt idx="9">
                  <c:v>0</c:v>
                </c:pt>
                <c:pt idx="10">
                  <c:v>1</c:v>
                </c:pt>
                <c:pt idx="11">
                  <c:v>0</c:v>
                </c:pt>
                <c:pt idx="12">
                  <c:v>6</c:v>
                </c:pt>
              </c:numCache>
            </c:numRef>
          </c:val>
          <c:extLst>
            <c:ext xmlns:c16="http://schemas.microsoft.com/office/drawing/2014/chart" uri="{C3380CC4-5D6E-409C-BE32-E72D297353CC}">
              <c16:uniqueId val="{00000001-1096-4561-B02C-BF2EF8217C78}"/>
            </c:ext>
          </c:extLst>
        </c:ser>
        <c:ser>
          <c:idx val="2"/>
          <c:order val="2"/>
          <c:tx>
            <c:strRef>
              <c:f>Consolidado!$B$28</c:f>
              <c:strCache>
                <c:ptCount val="1"/>
                <c:pt idx="0">
                  <c:v>Sugerencias</c:v>
                </c:pt>
              </c:strCache>
            </c:strRef>
          </c:tx>
          <c:spPr>
            <a:solidFill>
              <a:schemeClr val="accent3"/>
            </a:solidFill>
            <a:ln>
              <a:noFill/>
            </a:ln>
            <a:effectLst/>
          </c:spPr>
          <c:invertIfNegative val="0"/>
          <c:cat>
            <c:strRef>
              <c:f>Consolidado!$C$25:$P$25</c:f>
              <c:strCache>
                <c:ptCount val="13"/>
                <c:pt idx="0">
                  <c:v>En.</c:v>
                </c:pt>
                <c:pt idx="1">
                  <c:v>Febr.</c:v>
                </c:pt>
                <c:pt idx="2">
                  <c:v>Mar.</c:v>
                </c:pt>
                <c:pt idx="3">
                  <c:v>Abr. </c:v>
                </c:pt>
                <c:pt idx="4">
                  <c:v>May. </c:v>
                </c:pt>
                <c:pt idx="5">
                  <c:v>Jun.</c:v>
                </c:pt>
                <c:pt idx="6">
                  <c:v>Jul.</c:v>
                </c:pt>
                <c:pt idx="7">
                  <c:v>Agto. </c:v>
                </c:pt>
                <c:pt idx="8">
                  <c:v>Sept.</c:v>
                </c:pt>
                <c:pt idx="9">
                  <c:v>Oct.</c:v>
                </c:pt>
                <c:pt idx="10">
                  <c:v>Nov.</c:v>
                </c:pt>
                <c:pt idx="11">
                  <c:v>Dic.</c:v>
                </c:pt>
                <c:pt idx="12">
                  <c:v>Total</c:v>
                </c:pt>
              </c:strCache>
            </c:strRef>
          </c:cat>
          <c:val>
            <c:numRef>
              <c:f>Consolidado!$C$28:$P$28</c:f>
              <c:numCache>
                <c:formatCode>General</c:formatCode>
                <c:ptCount val="13"/>
                <c:pt idx="0">
                  <c:v>0</c:v>
                </c:pt>
                <c:pt idx="1">
                  <c:v>1</c:v>
                </c:pt>
                <c:pt idx="2">
                  <c:v>1</c:v>
                </c:pt>
                <c:pt idx="3">
                  <c:v>0</c:v>
                </c:pt>
                <c:pt idx="4">
                  <c:v>0</c:v>
                </c:pt>
                <c:pt idx="5">
                  <c:v>0</c:v>
                </c:pt>
                <c:pt idx="6">
                  <c:v>1</c:v>
                </c:pt>
                <c:pt idx="7">
                  <c:v>0</c:v>
                </c:pt>
                <c:pt idx="8">
                  <c:v>0</c:v>
                </c:pt>
                <c:pt idx="9">
                  <c:v>1</c:v>
                </c:pt>
                <c:pt idx="10">
                  <c:v>1</c:v>
                </c:pt>
                <c:pt idx="11">
                  <c:v>0</c:v>
                </c:pt>
                <c:pt idx="12">
                  <c:v>5</c:v>
                </c:pt>
              </c:numCache>
            </c:numRef>
          </c:val>
          <c:extLst>
            <c:ext xmlns:c16="http://schemas.microsoft.com/office/drawing/2014/chart" uri="{C3380CC4-5D6E-409C-BE32-E72D297353CC}">
              <c16:uniqueId val="{00000002-1096-4561-B02C-BF2EF8217C78}"/>
            </c:ext>
          </c:extLst>
        </c:ser>
        <c:ser>
          <c:idx val="3"/>
          <c:order val="3"/>
          <c:tx>
            <c:strRef>
              <c:f>Consolidado!$B$29</c:f>
              <c:strCache>
                <c:ptCount val="1"/>
                <c:pt idx="0">
                  <c:v>Total</c:v>
                </c:pt>
              </c:strCache>
            </c:strRef>
          </c:tx>
          <c:spPr>
            <a:solidFill>
              <a:schemeClr val="accent4"/>
            </a:solidFill>
            <a:ln>
              <a:noFill/>
            </a:ln>
            <a:effectLst/>
          </c:spPr>
          <c:invertIfNegative val="0"/>
          <c:cat>
            <c:strRef>
              <c:f>Consolidado!$C$25:$P$25</c:f>
              <c:strCache>
                <c:ptCount val="13"/>
                <c:pt idx="0">
                  <c:v>En.</c:v>
                </c:pt>
                <c:pt idx="1">
                  <c:v>Febr.</c:v>
                </c:pt>
                <c:pt idx="2">
                  <c:v>Mar.</c:v>
                </c:pt>
                <c:pt idx="3">
                  <c:v>Abr. </c:v>
                </c:pt>
                <c:pt idx="4">
                  <c:v>May. </c:v>
                </c:pt>
                <c:pt idx="5">
                  <c:v>Jun.</c:v>
                </c:pt>
                <c:pt idx="6">
                  <c:v>Jul.</c:v>
                </c:pt>
                <c:pt idx="7">
                  <c:v>Agto. </c:v>
                </c:pt>
                <c:pt idx="8">
                  <c:v>Sept.</c:v>
                </c:pt>
                <c:pt idx="9">
                  <c:v>Oct.</c:v>
                </c:pt>
                <c:pt idx="10">
                  <c:v>Nov.</c:v>
                </c:pt>
                <c:pt idx="11">
                  <c:v>Dic.</c:v>
                </c:pt>
                <c:pt idx="12">
                  <c:v>Total</c:v>
                </c:pt>
              </c:strCache>
            </c:strRef>
          </c:cat>
          <c:val>
            <c:numRef>
              <c:f>Consolidado!$C$29:$P$29</c:f>
              <c:numCache>
                <c:formatCode>General</c:formatCode>
                <c:ptCount val="13"/>
                <c:pt idx="0">
                  <c:v>283</c:v>
                </c:pt>
                <c:pt idx="1">
                  <c:v>392</c:v>
                </c:pt>
                <c:pt idx="2">
                  <c:v>704</c:v>
                </c:pt>
                <c:pt idx="3">
                  <c:v>608</c:v>
                </c:pt>
                <c:pt idx="4">
                  <c:v>142</c:v>
                </c:pt>
                <c:pt idx="5">
                  <c:v>177</c:v>
                </c:pt>
                <c:pt idx="6">
                  <c:v>237</c:v>
                </c:pt>
                <c:pt idx="7">
                  <c:v>153</c:v>
                </c:pt>
                <c:pt idx="8">
                  <c:v>157</c:v>
                </c:pt>
                <c:pt idx="9">
                  <c:v>155</c:v>
                </c:pt>
                <c:pt idx="10">
                  <c:v>122</c:v>
                </c:pt>
                <c:pt idx="11">
                  <c:v>83</c:v>
                </c:pt>
                <c:pt idx="12" formatCode="#,##0">
                  <c:v>3213</c:v>
                </c:pt>
              </c:numCache>
            </c:numRef>
          </c:val>
          <c:extLst>
            <c:ext xmlns:c16="http://schemas.microsoft.com/office/drawing/2014/chart" uri="{C3380CC4-5D6E-409C-BE32-E72D297353CC}">
              <c16:uniqueId val="{00000003-1096-4561-B02C-BF2EF8217C78}"/>
            </c:ext>
          </c:extLst>
        </c:ser>
        <c:dLbls>
          <c:showLegendKey val="0"/>
          <c:showVal val="0"/>
          <c:showCatName val="0"/>
          <c:showSerName val="0"/>
          <c:showPercent val="0"/>
          <c:showBubbleSize val="0"/>
        </c:dLbls>
        <c:gapWidth val="219"/>
        <c:overlap val="-27"/>
        <c:axId val="703997744"/>
        <c:axId val="615977040"/>
      </c:barChart>
      <c:catAx>
        <c:axId val="70399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615977040"/>
        <c:crosses val="autoZero"/>
        <c:auto val="1"/>
        <c:lblAlgn val="ctr"/>
        <c:lblOffset val="100"/>
        <c:noMultiLvlLbl val="0"/>
      </c:catAx>
      <c:valAx>
        <c:axId val="61597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7039977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r>
              <a:rPr lang="en-US" sz="1100">
                <a:solidFill>
                  <a:sysClr val="windowText" lastClr="000000"/>
                </a:solidFill>
                <a:latin typeface="Calibri" panose="020F0502020204030204" pitchFamily="34" charset="0"/>
                <a:cs typeface="Calibri" panose="020F0502020204030204" pitchFamily="34" charset="0"/>
              </a:rPr>
              <a:t>Gráfico Resultado de Mediciones del Portal de Transparencia  </a:t>
            </a:r>
          </a:p>
          <a:p>
            <a:pPr>
              <a:defRPr sz="1100">
                <a:solidFill>
                  <a:sysClr val="windowText" lastClr="000000"/>
                </a:solidFill>
                <a:latin typeface="Calibri" panose="020F0502020204030204" pitchFamily="34" charset="0"/>
                <a:cs typeface="Calibri" panose="020F0502020204030204" pitchFamily="34" charset="0"/>
              </a:defRPr>
            </a:pPr>
            <a:r>
              <a:rPr lang="en-US" sz="1100">
                <a:solidFill>
                  <a:sysClr val="windowText" lastClr="000000"/>
                </a:solidFill>
                <a:latin typeface="Calibri" panose="020F0502020204030204" pitchFamily="34" charset="0"/>
                <a:cs typeface="Calibri" panose="020F0502020204030204" pitchFamily="34" charset="0"/>
              </a:rPr>
              <a:t>Enero-Diciembre 2024</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autoTitleDeleted val="0"/>
    <c:plotArea>
      <c:layout/>
      <c:barChart>
        <c:barDir val="col"/>
        <c:grouping val="clustered"/>
        <c:varyColors val="0"/>
        <c:ser>
          <c:idx val="0"/>
          <c:order val="0"/>
          <c:tx>
            <c:strRef>
              <c:f>'Promedio de evaluacion'!$D$12</c:f>
              <c:strCache>
                <c:ptCount val="1"/>
                <c:pt idx="0">
                  <c:v>Puntuación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'Promedio de evaluacion'!$C$13:$C$25</c:f>
              <c:strCache>
                <c:ptCount val="13"/>
                <c:pt idx="0">
                  <c:v>En.</c:v>
                </c:pt>
                <c:pt idx="1">
                  <c:v>Feb.</c:v>
                </c:pt>
                <c:pt idx="2">
                  <c:v>Mar.</c:v>
                </c:pt>
                <c:pt idx="3">
                  <c:v>Abr.</c:v>
                </c:pt>
                <c:pt idx="4">
                  <c:v>May.</c:v>
                </c:pt>
                <c:pt idx="5">
                  <c:v>Jun.</c:v>
                </c:pt>
                <c:pt idx="6">
                  <c:v>Jul.</c:v>
                </c:pt>
                <c:pt idx="7">
                  <c:v>Agt.</c:v>
                </c:pt>
                <c:pt idx="8">
                  <c:v>Sept.</c:v>
                </c:pt>
                <c:pt idx="9">
                  <c:v>Oct.</c:v>
                </c:pt>
                <c:pt idx="10">
                  <c:v>Nov.</c:v>
                </c:pt>
                <c:pt idx="11">
                  <c:v>Dic.</c:v>
                </c:pt>
                <c:pt idx="12">
                  <c:v>Promedio</c:v>
                </c:pt>
              </c:strCache>
            </c:strRef>
          </c:cat>
          <c:val>
            <c:numRef>
              <c:f>'Promedio de evaluacion'!$D$13:$D$25</c:f>
              <c:numCache>
                <c:formatCode>General</c:formatCode>
                <c:ptCount val="13"/>
                <c:pt idx="0">
                  <c:v>90.58</c:v>
                </c:pt>
                <c:pt idx="1">
                  <c:v>89.61</c:v>
                </c:pt>
                <c:pt idx="2">
                  <c:v>88.32</c:v>
                </c:pt>
                <c:pt idx="3">
                  <c:v>90.36</c:v>
                </c:pt>
                <c:pt idx="4">
                  <c:v>94.79</c:v>
                </c:pt>
                <c:pt idx="5">
                  <c:v>93.01</c:v>
                </c:pt>
                <c:pt idx="6">
                  <c:v>94.79</c:v>
                </c:pt>
                <c:pt idx="7">
                  <c:v>94.75</c:v>
                </c:pt>
                <c:pt idx="8">
                  <c:v>99.12</c:v>
                </c:pt>
                <c:pt idx="9">
                  <c:v>99.12</c:v>
                </c:pt>
                <c:pt idx="10">
                  <c:v>99.79</c:v>
                </c:pt>
                <c:pt idx="11">
                  <c:v>98.25</c:v>
                </c:pt>
                <c:pt idx="12" formatCode="0.00">
                  <c:v>94.374166666666667</c:v>
                </c:pt>
              </c:numCache>
            </c:numRef>
          </c:val>
          <c:extLst>
            <c:ext xmlns:c16="http://schemas.microsoft.com/office/drawing/2014/chart" uri="{C3380CC4-5D6E-409C-BE32-E72D297353CC}">
              <c16:uniqueId val="{00000000-F932-4C53-A893-D43ADFA86845}"/>
            </c:ext>
          </c:extLst>
        </c:ser>
        <c:dLbls>
          <c:dLblPos val="outEnd"/>
          <c:showLegendKey val="0"/>
          <c:showVal val="1"/>
          <c:showCatName val="0"/>
          <c:showSerName val="0"/>
          <c:showPercent val="0"/>
          <c:showBubbleSize val="0"/>
        </c:dLbls>
        <c:gapWidth val="219"/>
        <c:overlap val="-27"/>
        <c:axId val="953919936"/>
        <c:axId val="953918016"/>
      </c:barChart>
      <c:catAx>
        <c:axId val="95391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953918016"/>
        <c:crosses val="autoZero"/>
        <c:auto val="1"/>
        <c:lblAlgn val="ctr"/>
        <c:lblOffset val="100"/>
        <c:noMultiLvlLbl val="0"/>
      </c:catAx>
      <c:valAx>
        <c:axId val="95391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91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C03D-E2CB-422C-B7FE-DA92B699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Pages>
  <Words>1303</Words>
  <Characters>7431</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Margarita Mena Morel</dc:creator>
  <cp:keywords/>
  <dc:description/>
  <cp:lastModifiedBy>Estela Beltre Ramirez</cp:lastModifiedBy>
  <cp:revision>117</cp:revision>
  <cp:lastPrinted>2024-06-10T13:16:00Z</cp:lastPrinted>
  <dcterms:created xsi:type="dcterms:W3CDTF">2024-11-19T17:39:00Z</dcterms:created>
  <dcterms:modified xsi:type="dcterms:W3CDTF">2025-02-13T19:58:00Z</dcterms:modified>
</cp:coreProperties>
</file>